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0" distT="0" distL="0" distR="0">
            <wp:extent cx="5715000" cy="581025"/>
            <wp:effectExtent b="0" l="0" r="0" t="0"/>
            <wp:docPr descr="Logos des partenaires" id="2" name="image1.png"/>
            <a:graphic>
              <a:graphicData uri="http://schemas.openxmlformats.org/drawingml/2006/picture">
                <pic:pic>
                  <pic:nvPicPr>
                    <pic:cNvPr descr="Logos des partenaires" id="0" name="image1.png"/>
                    <pic:cNvPicPr preferRelativeResize="0"/>
                  </pic:nvPicPr>
                  <pic:blipFill>
                    <a:blip r:embed="rId7"/>
                    <a:srcRect b="0" l="0" r="0" t="0"/>
                    <a:stretch>
                      <a:fillRect/>
                    </a:stretch>
                  </pic:blipFill>
                  <pic:spPr>
                    <a:xfrm>
                      <a:off x="0" y="0"/>
                      <a:ext cx="5715000" cy="58102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100" w:before="30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0" distT="0" distL="0" distR="0">
            <wp:extent cx="2857500" cy="1905000"/>
            <wp:effectExtent b="0" l="0" r="0" t="0"/>
            <wp:docPr descr="Logo officiel" id="4" name="image2.png"/>
            <a:graphic>
              <a:graphicData uri="http://schemas.openxmlformats.org/drawingml/2006/picture">
                <pic:pic>
                  <pic:nvPicPr>
                    <pic:cNvPr descr="Logo officiel" id="0" name="image2.png"/>
                    <pic:cNvPicPr preferRelativeResize="0"/>
                  </pic:nvPicPr>
                  <pic:blipFill>
                    <a:blip r:embed="rId8"/>
                    <a:srcRect b="0" l="0" r="0" t="0"/>
                    <a:stretch>
                      <a:fillRect/>
                    </a:stretch>
                  </pic:blipFill>
                  <pic:spPr>
                    <a:xfrm>
                      <a:off x="0" y="0"/>
                      <a:ext cx="2857500" cy="1905000"/>
                    </a:xfrm>
                    <a:prstGeom prst="rect"/>
                    <a:ln/>
                  </pic:spPr>
                </pic:pic>
              </a:graphicData>
            </a:graphic>
          </wp:inline>
        </w:drawing>
      </w:r>
      <w:r w:rsidDel="00000000" w:rsidR="00000000" w:rsidRPr="00000000">
        <w:rPr>
          <w:rtl w:val="0"/>
        </w:rPr>
      </w:r>
    </w:p>
    <w:tbl>
      <w:tblPr>
        <w:tblStyle w:val="Table1"/>
        <w:tblW w:w="902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026"/>
        <w:tblGridChange w:id="0">
          <w:tblGrid>
            <w:gridCol w:w="9026"/>
          </w:tblGrid>
        </w:tblGridChange>
      </w:tblGrid>
      <w:tr>
        <w:trPr>
          <w:cantSplit w:val="0"/>
          <w:tblHeader w:val="0"/>
        </w:trPr>
        <w:tc>
          <w:tcPr>
            <w:tcBorders>
              <w:top w:color="d90c0d" w:space="0" w:sz="24" w:val="single"/>
              <w:left w:color="000000" w:space="0" w:sz="0" w:val="nil"/>
              <w:bottom w:color="d90c0d" w:space="0" w:sz="24" w:val="single"/>
              <w:right w:color="000000" w:space="0" w:sz="0" w:val="nil"/>
            </w:tcBorders>
            <w:shd w:fill="eef7f0" w:val="clear"/>
            <w:tcMar>
              <w:top w:w="200.0" w:type="dxa"/>
              <w:left w:w="200.0" w:type="dxa"/>
              <w:bottom w:w="200.0" w:type="dxa"/>
              <w:right w:w="200.0" w:type="dxa"/>
            </w:tcMar>
          </w:tcPr>
          <w:p w:rsidR="00000000" w:rsidDel="00000000" w:rsidP="00000000" w:rsidRDefault="00000000" w:rsidRPr="00000000" w14:paraId="00000003">
            <w:pPr>
              <w:spacing w:after="12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d90c0d"/>
                <w:sz w:val="28"/>
                <w:szCs w:val="28"/>
                <w:rtl w:val="0"/>
              </w:rPr>
              <w:t xml:space="preserve">TERMES DE RÉFÉRENCE</w:t>
            </w:r>
            <w:r w:rsidDel="00000000" w:rsidR="00000000" w:rsidRPr="00000000">
              <w:rPr>
                <w:rtl w:val="0"/>
              </w:rPr>
            </w:r>
          </w:p>
          <w:p w:rsidR="00000000" w:rsidDel="00000000" w:rsidP="00000000" w:rsidRDefault="00000000" w:rsidRPr="00000000" w14:paraId="00000004">
            <w:pPr>
              <w:spacing w:after="20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46b33"/>
                <w:sz w:val="28"/>
                <w:szCs w:val="28"/>
                <w:rtl w:val="0"/>
              </w:rPr>
              <w:t xml:space="preserve">Forum national de l'innovation digitale en matière d'éducation – 2ᵉ édition</w:t>
            </w:r>
            <w:r w:rsidDel="00000000" w:rsidR="00000000" w:rsidRPr="00000000">
              <w:rPr>
                <w:rtl w:val="0"/>
              </w:rPr>
            </w:r>
          </w:p>
          <w:p w:rsidR="00000000" w:rsidDel="00000000" w:rsidP="00000000" w:rsidRDefault="00000000" w:rsidRPr="00000000" w14:paraId="00000005">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046b33"/>
                <w:sz w:val="52"/>
                <w:szCs w:val="52"/>
                <w:rtl w:val="0"/>
              </w:rPr>
              <w:t xml:space="preserve">EDTECH FASO FORUM 2026</w:t>
            </w:r>
            <w:r w:rsidDel="00000000" w:rsidR="00000000" w:rsidRPr="00000000">
              <w:rPr>
                <w:rtl w:val="0"/>
              </w:rPr>
            </w:r>
          </w:p>
        </w:tc>
      </w:tr>
    </w:tbl>
    <w:p w:rsidR="00000000" w:rsidDel="00000000" w:rsidP="00000000" w:rsidRDefault="00000000" w:rsidRPr="00000000" w14:paraId="00000006">
      <w:pPr>
        <w:spacing w:before="36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d90c0d"/>
          <w:sz w:val="24"/>
          <w:szCs w:val="24"/>
          <w:rtl w:val="0"/>
        </w:rPr>
        <w:t xml:space="preserve">Thème officiel</w:t>
      </w:r>
      <w:r w:rsidDel="00000000" w:rsidR="00000000" w:rsidRPr="00000000">
        <w:rPr>
          <w:rtl w:val="0"/>
        </w:rPr>
      </w:r>
    </w:p>
    <w:p w:rsidR="00000000" w:rsidDel="00000000" w:rsidP="00000000" w:rsidRDefault="00000000" w:rsidRPr="00000000" w14:paraId="00000007">
      <w:pPr>
        <w:spacing w:before="6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color w:val="046b33"/>
          <w:sz w:val="28"/>
          <w:szCs w:val="28"/>
          <w:rtl w:val="0"/>
        </w:rPr>
        <w:t xml:space="preserve">« Digitalisation de l’éducation : de l’innovation à la concrétisation, bâtir des solutions durables pour une croissance inclusive »</w:t>
      </w:r>
      <w:r w:rsidDel="00000000" w:rsidR="00000000" w:rsidRPr="00000000">
        <w:rPr>
          <w:rtl w:val="0"/>
        </w:rPr>
      </w:r>
    </w:p>
    <w:p w:rsidR="00000000" w:rsidDel="00000000" w:rsidP="00000000" w:rsidRDefault="00000000" w:rsidRPr="00000000" w14:paraId="00000008">
      <w:pPr>
        <w:spacing w:before="20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d90c0d"/>
          <w:sz w:val="22"/>
          <w:szCs w:val="22"/>
          <w:rtl w:val="0"/>
        </w:rPr>
        <w:t xml:space="preserve">Slogan : </w:t>
      </w:r>
      <w:r w:rsidDel="00000000" w:rsidR="00000000" w:rsidRPr="00000000">
        <w:rPr>
          <w:rFonts w:ascii="Times New Roman" w:cs="Times New Roman" w:eastAsia="Times New Roman" w:hAnsi="Times New Roman"/>
          <w:i w:val="1"/>
          <w:iCs w:val="1"/>
          <w:color w:val="046b33"/>
          <w:sz w:val="22"/>
          <w:szCs w:val="22"/>
          <w:rtl w:val="0"/>
        </w:rPr>
        <w:t xml:space="preserve">Des solutions endogènes pour une éducation utile à la Patrie !</w:t>
      </w:r>
      <w:r w:rsidDel="00000000" w:rsidR="00000000" w:rsidRPr="00000000">
        <w:rPr>
          <w:rtl w:val="0"/>
        </w:rPr>
      </w:r>
    </w:p>
    <w:p w:rsidR="00000000" w:rsidDel="00000000" w:rsidP="00000000" w:rsidRDefault="00000000" w:rsidRPr="00000000" w14:paraId="00000009">
      <w:pPr>
        <w:spacing w:before="400"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A">
      <w:pPr>
        <w:pBdr>
          <w:top w:color="fea905" w:space="8" w:sz="8" w:val="single"/>
        </w:pBd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046b33"/>
          <w:sz w:val="24"/>
          <w:szCs w:val="24"/>
          <w:rtl w:val="0"/>
        </w:rPr>
        <w:t xml:space="preserve">12 – 13 novembre 2026  |  Ouagadougou, Burkina Faso</w:t>
      </w:r>
      <w:r w:rsidDel="00000000" w:rsidR="00000000" w:rsidRPr="00000000">
        <w:rPr>
          <w:rtl w:val="0"/>
        </w:rPr>
      </w:r>
    </w:p>
    <w:p w:rsidR="00000000" w:rsidDel="00000000" w:rsidP="00000000" w:rsidRDefault="00000000" w:rsidRPr="00000000" w14:paraId="0000000B">
      <w:pPr>
        <w:spacing w:before="8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color w:val="5f6b63"/>
          <w:sz w:val="22"/>
          <w:szCs w:val="22"/>
          <w:rtl w:val="0"/>
        </w:rPr>
        <w:t xml:space="preserve">Mai 2026</w:t>
      </w:r>
      <w:r w:rsidDel="00000000" w:rsidR="00000000" w:rsidRPr="00000000">
        <w:rPr>
          <w:rtl w:val="0"/>
        </w:rPr>
      </w:r>
    </w:p>
    <w:p w:rsidR="00000000" w:rsidDel="00000000" w:rsidP="00000000" w:rsidRDefault="00000000" w:rsidRPr="00000000" w14:paraId="0000000C">
      <w:pPr>
        <w:spacing w:line="360" w:lineRule="auto"/>
        <w:rPr>
          <w:rFonts w:ascii="Times New Roman" w:cs="Times New Roman" w:eastAsia="Times New Roman" w:hAnsi="Times New Roman"/>
        </w:rPr>
      </w:pPr>
      <w:r w:rsidDel="00000000" w:rsidR="00000000" w:rsidRPr="00000000">
        <w:br w:type="page"/>
      </w:r>
      <w:r w:rsidDel="00000000" w:rsidR="00000000" w:rsidRPr="00000000">
        <w:rPr>
          <w:rtl w:val="0"/>
        </w:rPr>
      </w:r>
    </w:p>
    <w:p w:rsidR="00000000" w:rsidDel="00000000" w:rsidP="00000000" w:rsidRDefault="00000000" w:rsidRPr="00000000" w14:paraId="0000000D">
      <w:pPr>
        <w:pStyle w:val="Heading1"/>
        <w:keepNext w:val="1"/>
        <w:pBdr>
          <w:bottom w:color="d90c0d" w:space="4" w:sz="12" w:val="single"/>
        </w:pBdr>
        <w:spacing w:after="160" w:before="36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046b33"/>
          <w:sz w:val="30"/>
          <w:szCs w:val="30"/>
          <w:rtl w:val="0"/>
        </w:rPr>
        <w:t xml:space="preserve">1. Contexte et justification</w:t>
      </w:r>
      <w:r w:rsidDel="00000000" w:rsidR="00000000" w:rsidRPr="00000000">
        <w:rPr>
          <w:rtl w:val="0"/>
        </w:rPr>
      </w:r>
    </w:p>
    <w:p w:rsidR="00000000" w:rsidDel="00000000" w:rsidP="00000000" w:rsidRDefault="00000000" w:rsidRPr="00000000" w14:paraId="0000000E">
      <w:pPr>
        <w:spacing w:after="14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2b2b2b"/>
          <w:sz w:val="22"/>
          <w:szCs w:val="22"/>
          <w:rtl w:val="0"/>
        </w:rPr>
        <w:t xml:space="preserve">Dans le contexte actuel du Burkina Faso, les </w:t>
      </w:r>
      <w:r w:rsidDel="00000000" w:rsidR="00000000" w:rsidRPr="00000000">
        <w:rPr>
          <w:rFonts w:ascii="Times New Roman" w:cs="Times New Roman" w:eastAsia="Times New Roman" w:hAnsi="Times New Roman"/>
          <w:b w:val="1"/>
          <w:bCs w:val="1"/>
          <w:color w:val="2b2b2b"/>
          <w:sz w:val="22"/>
          <w:szCs w:val="22"/>
          <w:rtl w:val="0"/>
        </w:rPr>
        <w:t xml:space="preserve">technologies éducatives (EdTech)</w:t>
      </w:r>
      <w:r w:rsidDel="00000000" w:rsidR="00000000" w:rsidRPr="00000000">
        <w:rPr>
          <w:rFonts w:ascii="Times New Roman" w:cs="Times New Roman" w:eastAsia="Times New Roman" w:hAnsi="Times New Roman"/>
          <w:color w:val="2b2b2b"/>
          <w:sz w:val="22"/>
          <w:szCs w:val="22"/>
          <w:rtl w:val="0"/>
        </w:rPr>
        <w:t xml:space="preserve"> constituent un levier stratégique pour améliorer l’accès, la qualité et la gouvernance de l’éducation. Toutefois, malgré l’existence d’innovateurs et d’initiatives prometteuses, les espaces de valorisation, de structuration et d’alignement de ces innovations avec les besoins réels du système éducatif demeurent insuffisants. Par ailleurs, lors des grandes foires nationales d’innovation, les solutions EdTech ne sont pas souvent suffisamment prises en compte.</w:t>
      </w:r>
      <w:r w:rsidDel="00000000" w:rsidR="00000000" w:rsidRPr="00000000">
        <w:rPr>
          <w:rtl w:val="0"/>
        </w:rPr>
      </w:r>
    </w:p>
    <w:p w:rsidR="00000000" w:rsidDel="00000000" w:rsidP="00000000" w:rsidRDefault="00000000" w:rsidRPr="00000000" w14:paraId="0000000F">
      <w:pPr>
        <w:spacing w:after="14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2b2b2b"/>
          <w:sz w:val="22"/>
          <w:szCs w:val="22"/>
          <w:rtl w:val="0"/>
        </w:rPr>
        <w:t xml:space="preserve">Afin de répondre à ce besoin, le consortium de partenaires stratégiques constitué par Children Believe (CB), la Coalition Nationale pour l’Éducation pour Tous au Burkina Faso (CN-EPT/BF), le Secrétariat Permanent des Organisations Non Gouvernementales (SPONG) et International Network for Christian Education Burkina Faso (INCE-BF) a organisé en juin 2023 à Ouagadougou la première édition du Forum de l’Innovation Digitale pour l’Éducation. Elle a réuni plusieurs centaines de participants, des structures publiques et privées, des innovateurs individuels, ainsi que les plus hautes autorités du Ministère de l’Éducation nationale. Le Ministère y a présenté sa vision, ses priorités stratégiques et les exigences devant guider les innovations EdTech au Burkina Faso. De plus, les réformes en cours au MEBAPLN prévoient « l’intégration des Technologies de l’Information et de la Communication en Éducation (TICE) au préscolaire et au primaire pour favoriser une adaptation aux évolutions numériques et familiariser les enfants aux outils informatiques ».¹</w:t>
      </w:r>
      <w:r w:rsidDel="00000000" w:rsidR="00000000" w:rsidRPr="00000000">
        <w:rPr>
          <w:rtl w:val="0"/>
        </w:rPr>
      </w:r>
    </w:p>
    <w:p w:rsidR="00000000" w:rsidDel="00000000" w:rsidP="00000000" w:rsidRDefault="00000000" w:rsidRPr="00000000" w14:paraId="00000010">
      <w:pPr>
        <w:spacing w:after="14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2b2b2b"/>
          <w:sz w:val="22"/>
          <w:szCs w:val="22"/>
          <w:rtl w:val="0"/>
        </w:rPr>
        <w:t xml:space="preserve">Fort du succès de cette première édition, la deuxième édition, placée sous le thème </w:t>
      </w:r>
      <w:r w:rsidDel="00000000" w:rsidR="00000000" w:rsidRPr="00000000">
        <w:rPr>
          <w:rFonts w:ascii="Times New Roman" w:cs="Times New Roman" w:eastAsia="Times New Roman" w:hAnsi="Times New Roman"/>
          <w:b w:val="1"/>
          <w:bCs w:val="1"/>
          <w:color w:val="2b2b2b"/>
          <w:sz w:val="22"/>
          <w:szCs w:val="22"/>
          <w:rtl w:val="0"/>
        </w:rPr>
        <w:t xml:space="preserve">« Digitalisation de l’éducation : de l’innovation à la concrétisation, bâtir des solutions durables pour une croissance inclusive »</w:t>
      </w:r>
      <w:r w:rsidDel="00000000" w:rsidR="00000000" w:rsidRPr="00000000">
        <w:rPr>
          <w:rFonts w:ascii="Times New Roman" w:cs="Times New Roman" w:eastAsia="Times New Roman" w:hAnsi="Times New Roman"/>
          <w:color w:val="2b2b2b"/>
          <w:sz w:val="22"/>
          <w:szCs w:val="22"/>
          <w:rtl w:val="0"/>
        </w:rPr>
        <w:t xml:space="preserve">, ambitionne de franchir une nouvelle étape en </w:t>
      </w:r>
      <w:r w:rsidDel="00000000" w:rsidR="00000000" w:rsidRPr="00000000">
        <w:rPr>
          <w:rFonts w:ascii="Times New Roman" w:cs="Times New Roman" w:eastAsia="Times New Roman" w:hAnsi="Times New Roman"/>
          <w:b w:val="1"/>
          <w:bCs w:val="1"/>
          <w:color w:val="2b2b2b"/>
          <w:sz w:val="22"/>
          <w:szCs w:val="22"/>
          <w:rtl w:val="0"/>
        </w:rPr>
        <w:t xml:space="preserve">intégrant une dimension entrepreneuriale</w:t>
      </w:r>
      <w:r w:rsidDel="00000000" w:rsidR="00000000" w:rsidRPr="00000000">
        <w:rPr>
          <w:rFonts w:ascii="Times New Roman" w:cs="Times New Roman" w:eastAsia="Times New Roman" w:hAnsi="Times New Roman"/>
          <w:color w:val="2b2b2b"/>
          <w:sz w:val="22"/>
          <w:szCs w:val="22"/>
          <w:rtl w:val="0"/>
        </w:rPr>
        <w:t xml:space="preserve">, afin de :</w:t>
      </w: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360" w:lineRule="auto"/>
        <w:ind w:left="540" w:right="0" w:hanging="30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2b2b2b"/>
          <w:sz w:val="22"/>
          <w:szCs w:val="22"/>
          <w:u w:val="none"/>
          <w:shd w:fill="auto" w:val="clear"/>
          <w:vertAlign w:val="baseline"/>
          <w:rtl w:val="0"/>
        </w:rPr>
        <w:t xml:space="preserve">Favoriser l’émergence de solutions EdTech réellement utiles ;</w:t>
      </w:r>
      <w:r w:rsidDel="00000000" w:rsidR="00000000" w:rsidRPr="00000000">
        <w:rPr>
          <w:rtl w:val="0"/>
        </w:rPr>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360" w:lineRule="auto"/>
        <w:ind w:left="540" w:right="0" w:hanging="30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2b2b2b"/>
          <w:sz w:val="22"/>
          <w:szCs w:val="22"/>
          <w:u w:val="none"/>
          <w:shd w:fill="auto" w:val="clear"/>
          <w:vertAlign w:val="baseline"/>
          <w:rtl w:val="0"/>
        </w:rPr>
        <w:t xml:space="preserve">Encourager leur viabilité économique ;</w:t>
      </w:r>
      <w:r w:rsidDel="00000000" w:rsidR="00000000" w:rsidRPr="00000000">
        <w:rPr>
          <w:rtl w:val="0"/>
        </w:rPr>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360" w:lineRule="auto"/>
        <w:ind w:left="540" w:right="0" w:hanging="30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2b2b2b"/>
          <w:sz w:val="22"/>
          <w:szCs w:val="22"/>
          <w:u w:val="none"/>
          <w:shd w:fill="auto" w:val="clear"/>
          <w:vertAlign w:val="baseline"/>
          <w:rtl w:val="0"/>
        </w:rPr>
        <w:t xml:space="preserve">Et garantir la pérennité du forum.</w:t>
      </w:r>
      <w:r w:rsidDel="00000000" w:rsidR="00000000" w:rsidRPr="00000000">
        <w:rPr>
          <w:rtl w:val="0"/>
        </w:rPr>
      </w:r>
    </w:p>
    <w:p w:rsidR="00000000" w:rsidDel="00000000" w:rsidP="00000000" w:rsidRDefault="00000000" w:rsidRPr="00000000" w14:paraId="00000014">
      <w:pPr>
        <w:spacing w:after="120" w:before="80"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5">
      <w:pPr>
        <w:pStyle w:val="Heading1"/>
        <w:keepNext w:val="1"/>
        <w:pBdr>
          <w:bottom w:color="d90c0d" w:space="4" w:sz="12" w:val="single"/>
        </w:pBdr>
        <w:spacing w:after="160" w:before="36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046b33"/>
          <w:sz w:val="30"/>
          <w:szCs w:val="30"/>
          <w:rtl w:val="0"/>
        </w:rPr>
        <w:t xml:space="preserve">2. Positionnement et plus-value par rapport aux initiatives numériques existantes</w:t>
      </w:r>
      <w:r w:rsidDel="00000000" w:rsidR="00000000" w:rsidRPr="00000000">
        <w:rPr>
          <w:rtl w:val="0"/>
        </w:rPr>
      </w:r>
    </w:p>
    <w:p w:rsidR="00000000" w:rsidDel="00000000" w:rsidP="00000000" w:rsidRDefault="00000000" w:rsidRPr="00000000" w14:paraId="00000016">
      <w:pPr>
        <w:spacing w:after="14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2b2b2b"/>
          <w:sz w:val="22"/>
          <w:szCs w:val="22"/>
          <w:rtl w:val="0"/>
        </w:rPr>
        <w:t xml:space="preserve">Le Burkina Faso dispose déjà d’un rendez-vous numérique national de référence, à savoir la Semaine du Numérique, organisée chaque année par le Ministère en charge de la Transition Digitale, des Postes et des Communications Électroniques. Cet événement à vocation généraliste couvre l’ensemble des secteurs concernés par la transformation numérique (santé, sécurité, administration, économie, finance) et met l’accent sur les grandes orientations technologiques nationales (intelligence artificielle, souveraineté numérique, inclusion financière).</w:t>
      </w:r>
      <w:r w:rsidDel="00000000" w:rsidR="00000000" w:rsidRPr="00000000">
        <w:rPr>
          <w:rtl w:val="0"/>
        </w:rPr>
      </w:r>
    </w:p>
    <w:p w:rsidR="00000000" w:rsidDel="00000000" w:rsidP="00000000" w:rsidRDefault="00000000" w:rsidRPr="00000000" w14:paraId="00000017">
      <w:pPr>
        <w:spacing w:after="14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2b2b2b"/>
          <w:sz w:val="22"/>
          <w:szCs w:val="22"/>
          <w:rtl w:val="0"/>
        </w:rPr>
        <w:t xml:space="preserve">Tenant compte de cette donnée, l’EDTECH FASO FORUM se positionne en complémentarité et non en concurrence avec cette initiative, en occupant un espace spécifique dédié au secteur de l’éducation. En effet, le forum organisé par le consortium des partenaires stratégiques en éducation se veut :</w:t>
      </w:r>
      <w:r w:rsidDel="00000000" w:rsidR="00000000" w:rsidRPr="00000000">
        <w:rPr>
          <w:rtl w:val="0"/>
        </w:rPr>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360" w:lineRule="auto"/>
        <w:ind w:left="540" w:right="0" w:hanging="300"/>
        <w:jc w:val="left"/>
        <w:rPr/>
      </w:pPr>
      <w:r w:rsidDel="00000000" w:rsidR="00000000" w:rsidRPr="00000000">
        <w:rPr>
          <w:rFonts w:ascii="Times New Roman" w:cs="Times New Roman" w:eastAsia="Times New Roman" w:hAnsi="Times New Roman"/>
          <w:b w:val="1"/>
          <w:bCs w:val="1"/>
          <w:i w:val="0"/>
          <w:iCs w:val="0"/>
          <w:smallCaps w:val="0"/>
          <w:strike w:val="0"/>
          <w:color w:val="2b2b2b"/>
          <w:sz w:val="22"/>
          <w:szCs w:val="22"/>
          <w:u w:val="none"/>
          <w:shd w:fill="auto" w:val="clear"/>
          <w:vertAlign w:val="baseline"/>
          <w:rtl w:val="0"/>
        </w:rPr>
        <w:t xml:space="preserve">Une spécialisation exclusive sur l’EdTech</w:t>
      </w:r>
      <w:r w:rsidDel="00000000" w:rsidR="00000000" w:rsidRPr="00000000">
        <w:rPr>
          <w:rFonts w:ascii="Times New Roman" w:cs="Times New Roman" w:eastAsia="Times New Roman" w:hAnsi="Times New Roman"/>
          <w:i w:val="0"/>
          <w:iCs w:val="0"/>
          <w:smallCaps w:val="0"/>
          <w:strike w:val="0"/>
          <w:color w:val="2b2b2b"/>
          <w:sz w:val="22"/>
          <w:szCs w:val="22"/>
          <w:u w:val="none"/>
          <w:shd w:fill="auto" w:val="clear"/>
          <w:vertAlign w:val="baseline"/>
          <w:rtl w:val="0"/>
        </w:rPr>
        <w:t xml:space="preserve"> en concentrant l’ensemble de son contenu (panels, expositions, concours, formations) sur les innovations numériques au service de l’éducation ;</w:t>
      </w:r>
      <w:r w:rsidDel="00000000" w:rsidR="00000000" w:rsidRPr="00000000">
        <w:rPr>
          <w:rtl w:val="0"/>
        </w:rPr>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360" w:lineRule="auto"/>
        <w:ind w:left="540" w:right="0" w:hanging="300"/>
        <w:jc w:val="left"/>
        <w:rPr/>
      </w:pPr>
      <w:r w:rsidDel="00000000" w:rsidR="00000000" w:rsidRPr="00000000">
        <w:rPr>
          <w:rFonts w:ascii="Times New Roman" w:cs="Times New Roman" w:eastAsia="Times New Roman" w:hAnsi="Times New Roman"/>
          <w:b w:val="1"/>
          <w:bCs w:val="1"/>
          <w:i w:val="0"/>
          <w:iCs w:val="0"/>
          <w:smallCaps w:val="0"/>
          <w:strike w:val="0"/>
          <w:color w:val="2b2b2b"/>
          <w:sz w:val="22"/>
          <w:szCs w:val="22"/>
          <w:u w:val="none"/>
          <w:shd w:fill="auto" w:val="clear"/>
          <w:vertAlign w:val="baseline"/>
          <w:rtl w:val="0"/>
        </w:rPr>
        <w:t xml:space="preserve">Un portage par et pour les acteurs de l’éducation</w:t>
      </w:r>
      <w:r w:rsidDel="00000000" w:rsidR="00000000" w:rsidRPr="00000000">
        <w:rPr>
          <w:rFonts w:ascii="Times New Roman" w:cs="Times New Roman" w:eastAsia="Times New Roman" w:hAnsi="Times New Roman"/>
          <w:i w:val="0"/>
          <w:iCs w:val="0"/>
          <w:smallCaps w:val="0"/>
          <w:strike w:val="0"/>
          <w:color w:val="2b2b2b"/>
          <w:sz w:val="22"/>
          <w:szCs w:val="22"/>
          <w:u w:val="none"/>
          <w:shd w:fill="auto" w:val="clear"/>
          <w:vertAlign w:val="baseline"/>
          <w:rtl w:val="0"/>
        </w:rPr>
        <w:t xml:space="preserve"> à travers l’ancrage de ses échanges dans les priorités et réformes du Ministère en charge de l’Éducation (MEBAPLN), notamment l’intégration des TICE au préscolaire et au primaire ;</w:t>
      </w:r>
      <w:r w:rsidDel="00000000" w:rsidR="00000000" w:rsidRPr="00000000">
        <w:rPr>
          <w:rtl w:val="0"/>
        </w:rPr>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360" w:lineRule="auto"/>
        <w:ind w:left="540" w:right="0" w:hanging="300"/>
        <w:jc w:val="left"/>
        <w:rPr/>
      </w:pPr>
      <w:r w:rsidDel="00000000" w:rsidR="00000000" w:rsidRPr="00000000">
        <w:rPr>
          <w:rFonts w:ascii="Times New Roman" w:cs="Times New Roman" w:eastAsia="Times New Roman" w:hAnsi="Times New Roman"/>
          <w:b w:val="1"/>
          <w:bCs w:val="1"/>
          <w:i w:val="0"/>
          <w:iCs w:val="0"/>
          <w:smallCaps w:val="0"/>
          <w:strike w:val="0"/>
          <w:color w:val="2b2b2b"/>
          <w:sz w:val="22"/>
          <w:szCs w:val="22"/>
          <w:u w:val="none"/>
          <w:shd w:fill="auto" w:val="clear"/>
          <w:vertAlign w:val="baseline"/>
          <w:rtl w:val="0"/>
        </w:rPr>
        <w:t xml:space="preserve">Une logique de structuration et d’accompagnement au-delà de la visibilité</w:t>
      </w:r>
      <w:r w:rsidDel="00000000" w:rsidR="00000000" w:rsidRPr="00000000">
        <w:rPr>
          <w:rFonts w:ascii="Times New Roman" w:cs="Times New Roman" w:eastAsia="Times New Roman" w:hAnsi="Times New Roman"/>
          <w:i w:val="0"/>
          <w:iCs w:val="0"/>
          <w:smallCaps w:val="0"/>
          <w:strike w:val="0"/>
          <w:color w:val="2b2b2b"/>
          <w:sz w:val="22"/>
          <w:szCs w:val="22"/>
          <w:u w:val="none"/>
          <w:shd w:fill="auto" w:val="clear"/>
          <w:vertAlign w:val="baseline"/>
          <w:rtl w:val="0"/>
        </w:rPr>
        <w:t xml:space="preserve">, en identifiant des solutions EdTech répondant à des besoins réels du système éducatif et des dispositifs d’accompagnement (concours, mentorat, mise en relation avec les décideurs) des innovateurs vers des phases pilotes concrètes dans le secteur de l’éducation ;</w:t>
      </w:r>
      <w:r w:rsidDel="00000000" w:rsidR="00000000" w:rsidRPr="00000000">
        <w:rPr>
          <w:rtl w:val="0"/>
        </w:rPr>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360" w:lineRule="auto"/>
        <w:ind w:left="540" w:right="0" w:hanging="300"/>
        <w:jc w:val="left"/>
        <w:rPr/>
      </w:pPr>
      <w:r w:rsidDel="00000000" w:rsidR="00000000" w:rsidRPr="00000000">
        <w:rPr>
          <w:rFonts w:ascii="Times New Roman" w:cs="Times New Roman" w:eastAsia="Times New Roman" w:hAnsi="Times New Roman"/>
          <w:b w:val="1"/>
          <w:bCs w:val="1"/>
          <w:i w:val="0"/>
          <w:iCs w:val="0"/>
          <w:smallCaps w:val="0"/>
          <w:strike w:val="0"/>
          <w:color w:val="2b2b2b"/>
          <w:sz w:val="22"/>
          <w:szCs w:val="22"/>
          <w:u w:val="none"/>
          <w:shd w:fill="auto" w:val="clear"/>
          <w:vertAlign w:val="baseline"/>
          <w:rtl w:val="0"/>
        </w:rPr>
        <w:t xml:space="preserve">Un format resserré et qualitatif</w:t>
      </w:r>
      <w:r w:rsidDel="00000000" w:rsidR="00000000" w:rsidRPr="00000000">
        <w:rPr>
          <w:rFonts w:ascii="Times New Roman" w:cs="Times New Roman" w:eastAsia="Times New Roman" w:hAnsi="Times New Roman"/>
          <w:i w:val="0"/>
          <w:iCs w:val="0"/>
          <w:smallCaps w:val="0"/>
          <w:strike w:val="0"/>
          <w:color w:val="2b2b2b"/>
          <w:sz w:val="22"/>
          <w:szCs w:val="22"/>
          <w:u w:val="none"/>
          <w:shd w:fill="auto" w:val="clear"/>
          <w:vertAlign w:val="baseline"/>
          <w:rtl w:val="0"/>
        </w:rPr>
        <w:t xml:space="preserve">, propice à un réseautage ciblé entre décideurs de l’éducation, innovateurs, secteur privé et partenaires au développement.</w:t>
      </w:r>
      <w:r w:rsidDel="00000000" w:rsidR="00000000" w:rsidRPr="00000000">
        <w:rPr>
          <w:rtl w:val="0"/>
        </w:rPr>
      </w:r>
    </w:p>
    <w:p w:rsidR="00000000" w:rsidDel="00000000" w:rsidP="00000000" w:rsidRDefault="00000000" w:rsidRPr="00000000" w14:paraId="0000001C">
      <w:pPr>
        <w:pStyle w:val="Heading1"/>
        <w:keepNext w:val="1"/>
        <w:pBdr>
          <w:bottom w:color="d90c0d" w:space="4" w:sz="12" w:val="single"/>
        </w:pBdr>
        <w:spacing w:after="160" w:before="36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046b33"/>
          <w:sz w:val="30"/>
          <w:szCs w:val="30"/>
          <w:rtl w:val="0"/>
        </w:rPr>
        <w:t xml:space="preserve">3. Objectifs</w:t>
      </w:r>
      <w:r w:rsidDel="00000000" w:rsidR="00000000" w:rsidRPr="00000000">
        <w:rPr>
          <w:rtl w:val="0"/>
        </w:rPr>
      </w:r>
    </w:p>
    <w:p w:rsidR="00000000" w:rsidDel="00000000" w:rsidP="00000000" w:rsidRDefault="00000000" w:rsidRPr="00000000" w14:paraId="0000001D">
      <w:pPr>
        <w:pStyle w:val="Heading2"/>
        <w:keepNext w:val="1"/>
        <w:spacing w:after="10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d90c0d"/>
          <w:sz w:val="25"/>
          <w:szCs w:val="25"/>
          <w:rtl w:val="0"/>
        </w:rPr>
        <w:t xml:space="preserve">Objectif général</w:t>
      </w:r>
      <w:r w:rsidDel="00000000" w:rsidR="00000000" w:rsidRPr="00000000">
        <w:rPr>
          <w:rtl w:val="0"/>
        </w:rPr>
      </w:r>
    </w:p>
    <w:p w:rsidR="00000000" w:rsidDel="00000000" w:rsidP="00000000" w:rsidRDefault="00000000" w:rsidRPr="00000000" w14:paraId="0000001E">
      <w:pPr>
        <w:spacing w:after="14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2b2b2b"/>
          <w:sz w:val="22"/>
          <w:szCs w:val="22"/>
          <w:rtl w:val="0"/>
        </w:rPr>
        <w:t xml:space="preserve">Stimuler la création, la capitalisation et la synergie en matière d’innovations numériques, pour une éducation de qualité, pertinente et résiliente.</w:t>
      </w:r>
      <w:r w:rsidDel="00000000" w:rsidR="00000000" w:rsidRPr="00000000">
        <w:rPr>
          <w:rtl w:val="0"/>
        </w:rPr>
      </w:r>
    </w:p>
    <w:p w:rsidR="00000000" w:rsidDel="00000000" w:rsidP="00000000" w:rsidRDefault="00000000" w:rsidRPr="00000000" w14:paraId="0000001F">
      <w:pPr>
        <w:pStyle w:val="Heading2"/>
        <w:keepNext w:val="1"/>
        <w:spacing w:after="10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d90c0d"/>
          <w:sz w:val="25"/>
          <w:szCs w:val="25"/>
          <w:rtl w:val="0"/>
        </w:rPr>
        <w:t xml:space="preserve">Objectifs spécifiques</w:t>
      </w:r>
      <w:r w:rsidDel="00000000" w:rsidR="00000000" w:rsidRPr="00000000">
        <w:rPr>
          <w:rtl w:val="0"/>
        </w:rPr>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360" w:lineRule="auto"/>
        <w:ind w:left="540" w:right="0" w:hanging="30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2b2b2b"/>
          <w:sz w:val="22"/>
          <w:szCs w:val="22"/>
          <w:u w:val="none"/>
          <w:shd w:fill="auto" w:val="clear"/>
          <w:vertAlign w:val="baseline"/>
          <w:rtl w:val="0"/>
        </w:rPr>
        <w:t xml:space="preserve">Offrir un cadre d’exposition et de dialogue entre décideurs publics, innovateurs, secteur privé et partenaires techniques et financiers ;</w:t>
      </w:r>
      <w:r w:rsidDel="00000000" w:rsidR="00000000" w:rsidRPr="00000000">
        <w:rPr>
          <w:rtl w:val="0"/>
        </w:rPr>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360" w:lineRule="auto"/>
        <w:ind w:left="540" w:right="0" w:hanging="30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2b2b2b"/>
          <w:sz w:val="22"/>
          <w:szCs w:val="22"/>
          <w:u w:val="none"/>
          <w:shd w:fill="auto" w:val="clear"/>
          <w:vertAlign w:val="baseline"/>
          <w:rtl w:val="0"/>
        </w:rPr>
        <w:t xml:space="preserve">Stimuler la créativité et l’innovation dans le domaine de l’éducation ;</w:t>
      </w:r>
      <w:r w:rsidDel="00000000" w:rsidR="00000000" w:rsidRPr="00000000">
        <w:rPr>
          <w:rtl w:val="0"/>
        </w:rPr>
      </w:r>
    </w:p>
    <w:p w:rsidR="00000000" w:rsidDel="00000000" w:rsidP="00000000" w:rsidRDefault="00000000" w:rsidRPr="00000000" w14:paraId="000000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360" w:lineRule="auto"/>
        <w:ind w:left="540" w:right="0" w:hanging="30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2b2b2b"/>
          <w:sz w:val="22"/>
          <w:szCs w:val="22"/>
          <w:u w:val="none"/>
          <w:shd w:fill="auto" w:val="clear"/>
          <w:vertAlign w:val="baseline"/>
          <w:rtl w:val="0"/>
        </w:rPr>
        <w:t xml:space="preserve">Identifier et accompagner des solutions EdTech basées sur des besoins réels du système éducatif ;</w:t>
      </w:r>
      <w:r w:rsidDel="00000000" w:rsidR="00000000" w:rsidRPr="00000000">
        <w:rPr>
          <w:rtl w:val="0"/>
        </w:rPr>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360" w:lineRule="auto"/>
        <w:ind w:left="540" w:right="0" w:hanging="30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2b2b2b"/>
          <w:sz w:val="22"/>
          <w:szCs w:val="22"/>
          <w:u w:val="none"/>
          <w:shd w:fill="auto" w:val="clear"/>
          <w:vertAlign w:val="baseline"/>
          <w:rtl w:val="0"/>
        </w:rPr>
        <w:t xml:space="preserve">Valoriser les meilleures innovations à travers un concours national ;</w:t>
      </w:r>
      <w:r w:rsidDel="00000000" w:rsidR="00000000" w:rsidRPr="00000000">
        <w:rPr>
          <w:rtl w:val="0"/>
        </w:rPr>
      </w:r>
    </w:p>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360" w:lineRule="auto"/>
        <w:ind w:left="540" w:right="0" w:hanging="30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2b2b2b"/>
          <w:sz w:val="22"/>
          <w:szCs w:val="22"/>
          <w:u w:val="none"/>
          <w:shd w:fill="auto" w:val="clear"/>
          <w:vertAlign w:val="baseline"/>
          <w:rtl w:val="0"/>
        </w:rPr>
        <w:t xml:space="preserve">Mettre en place un modèle économique durable pour la pérennité du forum.</w:t>
      </w:r>
      <w:r w:rsidDel="00000000" w:rsidR="00000000" w:rsidRPr="00000000">
        <w:rPr>
          <w:rtl w:val="0"/>
        </w:rPr>
      </w:r>
    </w:p>
    <w:p w:rsidR="00000000" w:rsidDel="00000000" w:rsidP="00000000" w:rsidRDefault="00000000" w:rsidRPr="00000000" w14:paraId="00000025">
      <w:pPr>
        <w:pStyle w:val="Heading1"/>
        <w:keepNext w:val="1"/>
        <w:pBdr>
          <w:bottom w:color="d90c0d" w:space="4" w:sz="12" w:val="single"/>
        </w:pBdr>
        <w:spacing w:after="160" w:before="36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046b33"/>
          <w:sz w:val="30"/>
          <w:szCs w:val="30"/>
          <w:rtl w:val="0"/>
        </w:rPr>
        <w:t xml:space="preserve">4. Résultats attendus</w:t>
      </w:r>
      <w:r w:rsidDel="00000000" w:rsidR="00000000" w:rsidRPr="00000000">
        <w:rPr>
          <w:rtl w:val="0"/>
        </w:rPr>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360" w:lineRule="auto"/>
        <w:ind w:left="540" w:right="0" w:hanging="300"/>
        <w:jc w:val="left"/>
        <w:rPr/>
      </w:pPr>
      <w:r w:rsidDel="00000000" w:rsidR="00000000" w:rsidRPr="00000000">
        <w:rPr>
          <w:rFonts w:ascii="Times New Roman" w:cs="Times New Roman" w:eastAsia="Times New Roman" w:hAnsi="Times New Roman"/>
          <w:i w:val="0"/>
          <w:iCs w:val="0"/>
          <w:smallCaps w:val="0"/>
          <w:strike w:val="0"/>
          <w:color w:val="2b2b2b"/>
          <w:sz w:val="22"/>
          <w:szCs w:val="22"/>
          <w:u w:val="none"/>
          <w:shd w:fill="auto" w:val="clear"/>
          <w:vertAlign w:val="baseline"/>
          <w:rtl w:val="0"/>
        </w:rPr>
        <w:t xml:space="preserve">Plus de </w:t>
      </w:r>
      <w:r w:rsidDel="00000000" w:rsidR="00000000" w:rsidRPr="00000000">
        <w:rPr>
          <w:rFonts w:ascii="Times New Roman" w:cs="Times New Roman" w:eastAsia="Times New Roman" w:hAnsi="Times New Roman"/>
          <w:b w:val="1"/>
          <w:bCs w:val="1"/>
          <w:i w:val="0"/>
          <w:iCs w:val="0"/>
          <w:smallCaps w:val="0"/>
          <w:strike w:val="0"/>
          <w:color w:val="2b2b2b"/>
          <w:sz w:val="22"/>
          <w:szCs w:val="22"/>
          <w:u w:val="none"/>
          <w:shd w:fill="auto" w:val="clear"/>
          <w:vertAlign w:val="baseline"/>
          <w:rtl w:val="0"/>
        </w:rPr>
        <w:t xml:space="preserve">20 innovations EdTech</w:t>
      </w:r>
      <w:r w:rsidDel="00000000" w:rsidR="00000000" w:rsidRPr="00000000">
        <w:rPr>
          <w:rFonts w:ascii="Times New Roman" w:cs="Times New Roman" w:eastAsia="Times New Roman" w:hAnsi="Times New Roman"/>
          <w:i w:val="0"/>
          <w:iCs w:val="0"/>
          <w:smallCaps w:val="0"/>
          <w:strike w:val="0"/>
          <w:color w:val="2b2b2b"/>
          <w:sz w:val="22"/>
          <w:szCs w:val="22"/>
          <w:u w:val="none"/>
          <w:shd w:fill="auto" w:val="clear"/>
          <w:vertAlign w:val="baseline"/>
          <w:rtl w:val="0"/>
        </w:rPr>
        <w:t xml:space="preserve"> exposées ;</w:t>
      </w:r>
      <w:r w:rsidDel="00000000" w:rsidR="00000000" w:rsidRPr="00000000">
        <w:rPr>
          <w:rtl w:val="0"/>
        </w:rPr>
      </w:r>
    </w:p>
    <w:p w:rsidR="00000000" w:rsidDel="00000000" w:rsidP="00000000" w:rsidRDefault="00000000" w:rsidRPr="00000000" w14:paraId="000000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360" w:lineRule="auto"/>
        <w:ind w:left="540" w:right="0" w:hanging="300"/>
        <w:jc w:val="left"/>
        <w:rPr/>
      </w:pPr>
      <w:r w:rsidDel="00000000" w:rsidR="00000000" w:rsidRPr="00000000">
        <w:rPr>
          <w:rFonts w:ascii="Times New Roman" w:cs="Times New Roman" w:eastAsia="Times New Roman" w:hAnsi="Times New Roman"/>
          <w:b w:val="1"/>
          <w:bCs w:val="1"/>
          <w:i w:val="0"/>
          <w:iCs w:val="0"/>
          <w:smallCaps w:val="0"/>
          <w:strike w:val="0"/>
          <w:color w:val="2b2b2b"/>
          <w:sz w:val="22"/>
          <w:szCs w:val="22"/>
          <w:u w:val="none"/>
          <w:shd w:fill="auto" w:val="clear"/>
          <w:vertAlign w:val="baseline"/>
          <w:rtl w:val="0"/>
        </w:rPr>
        <w:t xml:space="preserve">15 à 20 équipes</w:t>
      </w:r>
      <w:r w:rsidDel="00000000" w:rsidR="00000000" w:rsidRPr="00000000">
        <w:rPr>
          <w:rFonts w:ascii="Times New Roman" w:cs="Times New Roman" w:eastAsia="Times New Roman" w:hAnsi="Times New Roman"/>
          <w:i w:val="0"/>
          <w:iCs w:val="0"/>
          <w:smallCaps w:val="0"/>
          <w:strike w:val="0"/>
          <w:color w:val="2b2b2b"/>
          <w:sz w:val="22"/>
          <w:szCs w:val="22"/>
          <w:u w:val="none"/>
          <w:shd w:fill="auto" w:val="clear"/>
          <w:vertAlign w:val="baseline"/>
          <w:rtl w:val="0"/>
        </w:rPr>
        <w:t xml:space="preserve"> participantes au concours EdTech ;</w:t>
      </w:r>
      <w:r w:rsidDel="00000000" w:rsidR="00000000" w:rsidRPr="00000000">
        <w:rPr>
          <w:rtl w:val="0"/>
        </w:rPr>
      </w:r>
    </w:p>
    <w:p w:rsidR="00000000" w:rsidDel="00000000" w:rsidP="00000000" w:rsidRDefault="00000000" w:rsidRPr="00000000" w14:paraId="000000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360" w:lineRule="auto"/>
        <w:ind w:left="540" w:right="0" w:hanging="300"/>
        <w:jc w:val="left"/>
        <w:rPr/>
      </w:pPr>
      <w:r w:rsidDel="00000000" w:rsidR="00000000" w:rsidRPr="00000000">
        <w:rPr>
          <w:rFonts w:ascii="Times New Roman" w:cs="Times New Roman" w:eastAsia="Times New Roman" w:hAnsi="Times New Roman"/>
          <w:b w:val="1"/>
          <w:bCs w:val="1"/>
          <w:i w:val="0"/>
          <w:iCs w:val="0"/>
          <w:smallCaps w:val="0"/>
          <w:strike w:val="0"/>
          <w:color w:val="2b2b2b"/>
          <w:sz w:val="22"/>
          <w:szCs w:val="22"/>
          <w:u w:val="none"/>
          <w:shd w:fill="auto" w:val="clear"/>
          <w:vertAlign w:val="baseline"/>
          <w:rtl w:val="0"/>
        </w:rPr>
        <w:t xml:space="preserve">200 à 300 participants</w:t>
      </w:r>
      <w:r w:rsidDel="00000000" w:rsidR="00000000" w:rsidRPr="00000000">
        <w:rPr>
          <w:rFonts w:ascii="Times New Roman" w:cs="Times New Roman" w:eastAsia="Times New Roman" w:hAnsi="Times New Roman"/>
          <w:i w:val="0"/>
          <w:iCs w:val="0"/>
          <w:smallCaps w:val="0"/>
          <w:strike w:val="0"/>
          <w:color w:val="2b2b2b"/>
          <w:sz w:val="22"/>
          <w:szCs w:val="22"/>
          <w:u w:val="none"/>
          <w:shd w:fill="auto" w:val="clear"/>
          <w:vertAlign w:val="baseline"/>
          <w:rtl w:val="0"/>
        </w:rPr>
        <w:t xml:space="preserve"> (acteurs publics, privés, enseignants, étudiants) à la « Nuit des Lauréats » ;</w:t>
      </w:r>
      <w:r w:rsidDel="00000000" w:rsidR="00000000" w:rsidRPr="00000000">
        <w:rPr>
          <w:rtl w:val="0"/>
        </w:rPr>
      </w:r>
    </w:p>
    <w:p w:rsidR="00000000" w:rsidDel="00000000" w:rsidP="00000000" w:rsidRDefault="00000000" w:rsidRPr="00000000" w14:paraId="000000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360" w:lineRule="auto"/>
        <w:ind w:left="540" w:right="0" w:hanging="300"/>
        <w:jc w:val="left"/>
        <w:rPr/>
      </w:pPr>
      <w:r w:rsidDel="00000000" w:rsidR="00000000" w:rsidRPr="00000000">
        <w:rPr>
          <w:rFonts w:ascii="Times New Roman" w:cs="Times New Roman" w:eastAsia="Times New Roman" w:hAnsi="Times New Roman"/>
          <w:b w:val="1"/>
          <w:bCs w:val="1"/>
          <w:i w:val="0"/>
          <w:iCs w:val="0"/>
          <w:smallCaps w:val="0"/>
          <w:strike w:val="0"/>
          <w:color w:val="2b2b2b"/>
          <w:sz w:val="22"/>
          <w:szCs w:val="22"/>
          <w:u w:val="none"/>
          <w:shd w:fill="auto" w:val="clear"/>
          <w:vertAlign w:val="baseline"/>
          <w:rtl w:val="0"/>
        </w:rPr>
        <w:t xml:space="preserve">3 solutions</w:t>
      </w:r>
      <w:r w:rsidDel="00000000" w:rsidR="00000000" w:rsidRPr="00000000">
        <w:rPr>
          <w:rFonts w:ascii="Times New Roman" w:cs="Times New Roman" w:eastAsia="Times New Roman" w:hAnsi="Times New Roman"/>
          <w:i w:val="0"/>
          <w:iCs w:val="0"/>
          <w:smallCaps w:val="0"/>
          <w:strike w:val="0"/>
          <w:color w:val="2b2b2b"/>
          <w:sz w:val="22"/>
          <w:szCs w:val="22"/>
          <w:u w:val="none"/>
          <w:shd w:fill="auto" w:val="clear"/>
          <w:vertAlign w:val="baseline"/>
          <w:rtl w:val="0"/>
        </w:rPr>
        <w:t xml:space="preserve"> primées et prêtes pour des phases pilotes en prix principaux et </w:t>
      </w:r>
      <w:r w:rsidDel="00000000" w:rsidR="00000000" w:rsidRPr="00000000">
        <w:rPr>
          <w:rFonts w:ascii="Times New Roman" w:cs="Times New Roman" w:eastAsia="Times New Roman" w:hAnsi="Times New Roman"/>
          <w:b w:val="1"/>
          <w:bCs w:val="1"/>
          <w:i w:val="0"/>
          <w:iCs w:val="0"/>
          <w:smallCaps w:val="0"/>
          <w:strike w:val="0"/>
          <w:color w:val="2b2b2b"/>
          <w:sz w:val="22"/>
          <w:szCs w:val="22"/>
          <w:u w:val="none"/>
          <w:shd w:fill="auto" w:val="clear"/>
          <w:vertAlign w:val="baseline"/>
          <w:rtl w:val="0"/>
        </w:rPr>
        <w:t xml:space="preserve">7 prix</w:t>
      </w:r>
      <w:r w:rsidDel="00000000" w:rsidR="00000000" w:rsidRPr="00000000">
        <w:rPr>
          <w:rFonts w:ascii="Times New Roman" w:cs="Times New Roman" w:eastAsia="Times New Roman" w:hAnsi="Times New Roman"/>
          <w:i w:val="0"/>
          <w:iCs w:val="0"/>
          <w:smallCaps w:val="0"/>
          <w:strike w:val="0"/>
          <w:color w:val="2b2b2b"/>
          <w:sz w:val="22"/>
          <w:szCs w:val="22"/>
          <w:u w:val="none"/>
          <w:shd w:fill="auto" w:val="clear"/>
          <w:vertAlign w:val="baseline"/>
          <w:rtl w:val="0"/>
        </w:rPr>
        <w:t xml:space="preserve"> spéciaux octroyés grâce aux sponsors ;</w:t>
      </w:r>
      <w:r w:rsidDel="00000000" w:rsidR="00000000" w:rsidRPr="00000000">
        <w:rPr>
          <w:rtl w:val="0"/>
        </w:rPr>
      </w:r>
    </w:p>
    <w:p w:rsidR="00000000" w:rsidDel="00000000" w:rsidP="00000000" w:rsidRDefault="00000000" w:rsidRPr="00000000" w14:paraId="000000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360" w:lineRule="auto"/>
        <w:ind w:left="540" w:right="0" w:hanging="30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2b2b2b"/>
          <w:sz w:val="22"/>
          <w:szCs w:val="22"/>
          <w:u w:val="none"/>
          <w:shd w:fill="auto" w:val="clear"/>
          <w:vertAlign w:val="baseline"/>
          <w:rtl w:val="0"/>
        </w:rPr>
        <w:t xml:space="preserve">Des partenariats concrets entre innovateurs, institutions et partenaires.</w:t>
      </w:r>
      <w:r w:rsidDel="00000000" w:rsidR="00000000" w:rsidRPr="00000000">
        <w:rPr>
          <w:rtl w:val="0"/>
        </w:rPr>
      </w:r>
    </w:p>
    <w:p w:rsidR="00000000" w:rsidDel="00000000" w:rsidP="00000000" w:rsidRDefault="00000000" w:rsidRPr="00000000" w14:paraId="0000002B">
      <w:pPr>
        <w:pStyle w:val="Heading1"/>
        <w:keepNext w:val="1"/>
        <w:pBdr>
          <w:bottom w:color="d90c0d" w:space="4" w:sz="12" w:val="single"/>
        </w:pBdr>
        <w:spacing w:after="160" w:before="36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046b33"/>
          <w:sz w:val="30"/>
          <w:szCs w:val="30"/>
          <w:rtl w:val="0"/>
        </w:rPr>
        <w:t xml:space="preserve">5. Description de l’événement</w:t>
      </w:r>
      <w:r w:rsidDel="00000000" w:rsidR="00000000" w:rsidRPr="00000000">
        <w:rPr>
          <w:rtl w:val="0"/>
        </w:rPr>
      </w:r>
    </w:p>
    <w:p w:rsidR="00000000" w:rsidDel="00000000" w:rsidP="00000000" w:rsidRDefault="00000000" w:rsidRPr="00000000" w14:paraId="0000002C">
      <w:pPr>
        <w:spacing w:after="14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2b2b2b"/>
          <w:sz w:val="22"/>
          <w:szCs w:val="22"/>
          <w:rtl w:val="0"/>
        </w:rPr>
        <w:t xml:space="preserve">L’événement se déroulera en deux jours, soit un jour d’échanges et d’expositions et une soirée gala. Il sera placé sous le patronage d’une haute autorité nationale (ex : Premier Ministre ou Président de l’Assemblée législative du Peuple). La présidence sera assurée par le Ministre de l’Enseignement de Base, de l’Alphabétisation et de la Promotion des Langues nationales (MEBAPLN). Le Ministre de l’Enseignement Secondaire, de la Formation Technique et Professionnelle (MESTFP) et le Ministre de la Transition Digitale, des Postes et des Communications Électroniques (MTDPCE) co-présideront cet évènement. Des partenaires provenant des institutions financières, des téléphonies mobiles et des mines seront sollicités pour accompagner l’activité.</w:t>
      </w:r>
      <w:r w:rsidDel="00000000" w:rsidR="00000000" w:rsidRPr="00000000">
        <w:rPr>
          <w:rtl w:val="0"/>
        </w:rPr>
      </w:r>
    </w:p>
    <w:p w:rsidR="00000000" w:rsidDel="00000000" w:rsidP="00000000" w:rsidRDefault="00000000" w:rsidRPr="00000000" w14:paraId="0000002D">
      <w:pPr>
        <w:spacing w:after="14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2b2b2b"/>
          <w:sz w:val="22"/>
          <w:szCs w:val="22"/>
          <w:rtl w:val="0"/>
        </w:rPr>
        <w:t xml:space="preserve">La visibilité de cet événement est essentielle pour mobiliser les acteurs, renforcer l’impact et assurer une large diffusion des messages clés. À cet effet, une agence de communication sera retenue et devra :</w:t>
      </w:r>
      <w:r w:rsidDel="00000000" w:rsidR="00000000" w:rsidRPr="00000000">
        <w:rPr>
          <w:rtl w:val="0"/>
        </w:rPr>
      </w:r>
    </w:p>
    <w:p w:rsidR="00000000" w:rsidDel="00000000" w:rsidP="00000000" w:rsidRDefault="00000000" w:rsidRPr="00000000" w14:paraId="0000002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360" w:lineRule="auto"/>
        <w:ind w:left="540" w:right="0" w:hanging="30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2b2b2b"/>
          <w:sz w:val="22"/>
          <w:szCs w:val="22"/>
          <w:u w:val="none"/>
          <w:shd w:fill="auto" w:val="clear"/>
          <w:vertAlign w:val="baseline"/>
          <w:rtl w:val="0"/>
        </w:rPr>
        <w:t xml:space="preserve">Assurer une visibilité optimale de l’événement avant, pendant et après sa tenue ;</w:t>
      </w:r>
      <w:r w:rsidDel="00000000" w:rsidR="00000000" w:rsidRPr="00000000">
        <w:rPr>
          <w:rtl w:val="0"/>
        </w:rPr>
      </w:r>
    </w:p>
    <w:p w:rsidR="00000000" w:rsidDel="00000000" w:rsidP="00000000" w:rsidRDefault="00000000" w:rsidRPr="00000000" w14:paraId="0000002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360" w:lineRule="auto"/>
        <w:ind w:left="540" w:right="0" w:hanging="30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2b2b2b"/>
          <w:sz w:val="22"/>
          <w:szCs w:val="22"/>
          <w:u w:val="none"/>
          <w:shd w:fill="auto" w:val="clear"/>
          <w:vertAlign w:val="baseline"/>
          <w:rtl w:val="0"/>
        </w:rPr>
        <w:t xml:space="preserve">Valoriser les innovations EdTech et les acteurs impliqués ;</w:t>
      </w:r>
      <w:r w:rsidDel="00000000" w:rsidR="00000000" w:rsidRPr="00000000">
        <w:rPr>
          <w:rtl w:val="0"/>
        </w:rPr>
      </w:r>
    </w:p>
    <w:p w:rsidR="00000000" w:rsidDel="00000000" w:rsidP="00000000" w:rsidRDefault="00000000" w:rsidRPr="00000000" w14:paraId="0000003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360" w:lineRule="auto"/>
        <w:ind w:left="540" w:right="0" w:hanging="30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2b2b2b"/>
          <w:sz w:val="22"/>
          <w:szCs w:val="22"/>
          <w:u w:val="none"/>
          <w:shd w:fill="auto" w:val="clear"/>
          <w:vertAlign w:val="baseline"/>
          <w:rtl w:val="0"/>
        </w:rPr>
        <w:t xml:space="preserve">Renforcer l’image de marque de l’événement comme plateforme nationale de référence sur l’innovation digitale pour l’éducation ;</w:t>
      </w:r>
      <w:r w:rsidDel="00000000" w:rsidR="00000000" w:rsidRPr="00000000">
        <w:rPr>
          <w:rtl w:val="0"/>
        </w:rPr>
      </w:r>
    </w:p>
    <w:p w:rsidR="00000000" w:rsidDel="00000000" w:rsidP="00000000" w:rsidRDefault="00000000" w:rsidRPr="00000000" w14:paraId="0000003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360" w:lineRule="auto"/>
        <w:ind w:left="540" w:right="0" w:hanging="30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2b2b2b"/>
          <w:sz w:val="22"/>
          <w:szCs w:val="22"/>
          <w:u w:val="none"/>
          <w:shd w:fill="auto" w:val="clear"/>
          <w:vertAlign w:val="baseline"/>
          <w:rtl w:val="0"/>
        </w:rPr>
        <w:t xml:space="preserve">Produire des supports adaptés aux différents publics (institutionnels, partenaires techniques et financiers, médias, communautés éducatives).</w:t>
      </w:r>
      <w:r w:rsidDel="00000000" w:rsidR="00000000" w:rsidRPr="00000000">
        <w:rPr>
          <w:rtl w:val="0"/>
        </w:rPr>
      </w:r>
    </w:p>
    <w:p w:rsidR="00000000" w:rsidDel="00000000" w:rsidP="00000000" w:rsidRDefault="00000000" w:rsidRPr="00000000" w14:paraId="00000032">
      <w:pPr>
        <w:pStyle w:val="Heading2"/>
        <w:keepNext w:val="1"/>
        <w:spacing w:after="10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d90c0d"/>
          <w:sz w:val="25"/>
          <w:szCs w:val="25"/>
          <w:rtl w:val="0"/>
        </w:rPr>
        <w:t xml:space="preserve">5.1. Forum &amp; Exposition (contenu de la journée)</w:t>
      </w:r>
      <w:r w:rsidDel="00000000" w:rsidR="00000000" w:rsidRPr="00000000">
        <w:rPr>
          <w:rtl w:val="0"/>
        </w:rPr>
      </w:r>
    </w:p>
    <w:p w:rsidR="00000000" w:rsidDel="00000000" w:rsidP="00000000" w:rsidRDefault="00000000" w:rsidRPr="00000000" w14:paraId="0000003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360" w:lineRule="auto"/>
        <w:ind w:left="540" w:right="0" w:hanging="30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2b2b2b"/>
          <w:sz w:val="22"/>
          <w:szCs w:val="22"/>
          <w:u w:val="none"/>
          <w:shd w:fill="auto" w:val="clear"/>
          <w:vertAlign w:val="baseline"/>
          <w:rtl w:val="0"/>
        </w:rPr>
        <w:t xml:space="preserve">Cérémonie d’ouverture officielle ;</w:t>
      </w:r>
      <w:r w:rsidDel="00000000" w:rsidR="00000000" w:rsidRPr="00000000">
        <w:rPr>
          <w:rtl w:val="0"/>
        </w:rPr>
      </w:r>
    </w:p>
    <w:p w:rsidR="00000000" w:rsidDel="00000000" w:rsidP="00000000" w:rsidRDefault="00000000" w:rsidRPr="00000000" w14:paraId="0000003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360" w:lineRule="auto"/>
        <w:ind w:left="540" w:right="0" w:hanging="30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2b2b2b"/>
          <w:sz w:val="22"/>
          <w:szCs w:val="22"/>
          <w:u w:val="none"/>
          <w:shd w:fill="auto" w:val="clear"/>
          <w:vertAlign w:val="baseline"/>
          <w:rtl w:val="0"/>
        </w:rPr>
        <w:t xml:space="preserve">Panels stratégiques (politiques publiques, EdTech, financement) ;</w:t>
      </w:r>
      <w:r w:rsidDel="00000000" w:rsidR="00000000" w:rsidRPr="00000000">
        <w:rPr>
          <w:rtl w:val="0"/>
        </w:rPr>
      </w:r>
    </w:p>
    <w:p w:rsidR="00000000" w:rsidDel="00000000" w:rsidP="00000000" w:rsidRDefault="00000000" w:rsidRPr="00000000" w14:paraId="0000003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360" w:lineRule="auto"/>
        <w:ind w:left="540" w:right="0" w:hanging="30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2b2b2b"/>
          <w:sz w:val="22"/>
          <w:szCs w:val="22"/>
          <w:u w:val="none"/>
          <w:shd w:fill="auto" w:val="clear"/>
          <w:vertAlign w:val="baseline"/>
          <w:rtl w:val="0"/>
        </w:rPr>
        <w:t xml:space="preserve">Présentations institutionnelles ;</w:t>
      </w:r>
      <w:r w:rsidDel="00000000" w:rsidR="00000000" w:rsidRPr="00000000">
        <w:rPr>
          <w:rtl w:val="0"/>
        </w:rPr>
      </w:r>
    </w:p>
    <w:p w:rsidR="00000000" w:rsidDel="00000000" w:rsidP="00000000" w:rsidRDefault="00000000" w:rsidRPr="00000000" w14:paraId="0000003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360" w:lineRule="auto"/>
        <w:ind w:left="540" w:right="0" w:hanging="30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2b2b2b"/>
          <w:sz w:val="22"/>
          <w:szCs w:val="22"/>
          <w:u w:val="none"/>
          <w:shd w:fill="auto" w:val="clear"/>
          <w:vertAlign w:val="baseline"/>
          <w:rtl w:val="0"/>
        </w:rPr>
        <w:t xml:space="preserve">Expositions et démonstrations de solutions EdTech ;</w:t>
      </w:r>
      <w:r w:rsidDel="00000000" w:rsidR="00000000" w:rsidRPr="00000000">
        <w:rPr>
          <w:rtl w:val="0"/>
        </w:rPr>
      </w:r>
    </w:p>
    <w:p w:rsidR="00000000" w:rsidDel="00000000" w:rsidP="00000000" w:rsidRDefault="00000000" w:rsidRPr="00000000" w14:paraId="0000003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360" w:lineRule="auto"/>
        <w:ind w:left="540" w:right="0" w:hanging="30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2b2b2b"/>
          <w:sz w:val="22"/>
          <w:szCs w:val="22"/>
          <w:u w:val="none"/>
          <w:shd w:fill="auto" w:val="clear"/>
          <w:vertAlign w:val="baseline"/>
          <w:rtl w:val="0"/>
        </w:rPr>
        <w:t xml:space="preserve">Sessions de pitchs ;</w:t>
      </w:r>
      <w:r w:rsidDel="00000000" w:rsidR="00000000" w:rsidRPr="00000000">
        <w:rPr>
          <w:rtl w:val="0"/>
        </w:rPr>
      </w:r>
    </w:p>
    <w:p w:rsidR="00000000" w:rsidDel="00000000" w:rsidP="00000000" w:rsidRDefault="00000000" w:rsidRPr="00000000" w14:paraId="0000003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360" w:lineRule="auto"/>
        <w:ind w:left="540" w:right="0" w:hanging="30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2b2b2b"/>
          <w:sz w:val="22"/>
          <w:szCs w:val="22"/>
          <w:u w:val="none"/>
          <w:shd w:fill="auto" w:val="clear"/>
          <w:vertAlign w:val="baseline"/>
          <w:rtl w:val="0"/>
        </w:rPr>
        <w:t xml:space="preserve">Networking.</w:t>
      </w:r>
      <w:r w:rsidDel="00000000" w:rsidR="00000000" w:rsidRPr="00000000">
        <w:rPr>
          <w:rtl w:val="0"/>
        </w:rPr>
      </w:r>
    </w:p>
    <w:p w:rsidR="00000000" w:rsidDel="00000000" w:rsidP="00000000" w:rsidRDefault="00000000" w:rsidRPr="00000000" w14:paraId="00000039">
      <w:pPr>
        <w:pStyle w:val="Heading2"/>
        <w:keepNext w:val="1"/>
        <w:spacing w:after="10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d90c0d"/>
          <w:sz w:val="25"/>
          <w:szCs w:val="25"/>
          <w:rtl w:val="0"/>
        </w:rPr>
        <w:t xml:space="preserve">5.2. Nuit des Lauréats : Gala &amp; EdTech Awards (contenu de la soirée)</w:t>
      </w:r>
      <w:r w:rsidDel="00000000" w:rsidR="00000000" w:rsidRPr="00000000">
        <w:rPr>
          <w:rtl w:val="0"/>
        </w:rPr>
      </w:r>
    </w:p>
    <w:p w:rsidR="00000000" w:rsidDel="00000000" w:rsidP="00000000" w:rsidRDefault="00000000" w:rsidRPr="00000000" w14:paraId="0000003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360" w:lineRule="auto"/>
        <w:ind w:left="540" w:right="0" w:hanging="30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2b2b2b"/>
          <w:sz w:val="22"/>
          <w:szCs w:val="22"/>
          <w:u w:val="none"/>
          <w:shd w:fill="auto" w:val="clear"/>
          <w:vertAlign w:val="baseline"/>
          <w:rtl w:val="0"/>
        </w:rPr>
        <w:t xml:space="preserve">Finale du Concours EdTech : le jury présente les 5 finalistes retenus, mais les résultats ne sont pas annoncés à l’avance afin d’obtenir l’achat des tickets des candidats pour le dîner ; chacun des 5 finalistes aura cinq (5) minutes pour présenter son innovation au grand public qui vote ensuite, puis le jury se retire pour délibérer sur les 3 lauréats par ordre de mérite ; le vote du public compte pour un certain pourcentage ;</w:t>
      </w:r>
      <w:r w:rsidDel="00000000" w:rsidR="00000000" w:rsidRPr="00000000">
        <w:rPr>
          <w:rtl w:val="0"/>
        </w:rPr>
      </w:r>
    </w:p>
    <w:p w:rsidR="00000000" w:rsidDel="00000000" w:rsidP="00000000" w:rsidRDefault="00000000" w:rsidRPr="00000000" w14:paraId="0000003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360" w:lineRule="auto"/>
        <w:ind w:left="540" w:right="0" w:hanging="30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2b2b2b"/>
          <w:sz w:val="22"/>
          <w:szCs w:val="22"/>
          <w:u w:val="none"/>
          <w:shd w:fill="auto" w:val="clear"/>
          <w:vertAlign w:val="baseline"/>
          <w:rtl w:val="0"/>
        </w:rPr>
        <w:t xml:space="preserve">Pitch des 5 finalistes ;</w:t>
      </w:r>
      <w:r w:rsidDel="00000000" w:rsidR="00000000" w:rsidRPr="00000000">
        <w:rPr>
          <w:rtl w:val="0"/>
        </w:rPr>
      </w:r>
    </w:p>
    <w:p w:rsidR="00000000" w:rsidDel="00000000" w:rsidP="00000000" w:rsidRDefault="00000000" w:rsidRPr="00000000" w14:paraId="0000003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360" w:lineRule="auto"/>
        <w:ind w:left="540" w:right="0" w:hanging="30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2b2b2b"/>
          <w:sz w:val="22"/>
          <w:szCs w:val="22"/>
          <w:u w:val="none"/>
          <w:shd w:fill="auto" w:val="clear"/>
          <w:vertAlign w:val="baseline"/>
          <w:rtl w:val="0"/>
        </w:rPr>
        <w:t xml:space="preserve">Délibération du jury : proclamation des résultats ;</w:t>
      </w:r>
      <w:r w:rsidDel="00000000" w:rsidR="00000000" w:rsidRPr="00000000">
        <w:rPr>
          <w:rtl w:val="0"/>
        </w:rPr>
      </w:r>
    </w:p>
    <w:p w:rsidR="00000000" w:rsidDel="00000000" w:rsidP="00000000" w:rsidRDefault="00000000" w:rsidRPr="00000000" w14:paraId="0000003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360" w:lineRule="auto"/>
        <w:ind w:left="540" w:right="0" w:hanging="30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2b2b2b"/>
          <w:sz w:val="22"/>
          <w:szCs w:val="22"/>
          <w:u w:val="none"/>
          <w:shd w:fill="auto" w:val="clear"/>
          <w:vertAlign w:val="baseline"/>
          <w:rtl w:val="0"/>
        </w:rPr>
        <w:t xml:space="preserve">Remise des prix ;</w:t>
      </w:r>
      <w:r w:rsidDel="00000000" w:rsidR="00000000" w:rsidRPr="00000000">
        <w:rPr>
          <w:rtl w:val="0"/>
        </w:rPr>
      </w:r>
    </w:p>
    <w:p w:rsidR="00000000" w:rsidDel="00000000" w:rsidP="00000000" w:rsidRDefault="00000000" w:rsidRPr="00000000" w14:paraId="0000003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360" w:lineRule="auto"/>
        <w:ind w:left="540" w:right="0" w:hanging="30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2b2b2b"/>
          <w:sz w:val="22"/>
          <w:szCs w:val="22"/>
          <w:u w:val="none"/>
          <w:shd w:fill="auto" w:val="clear"/>
          <w:vertAlign w:val="baseline"/>
          <w:rtl w:val="0"/>
        </w:rPr>
        <w:t xml:space="preserve">Dîner de gala et réseautage premium.</w:t>
      </w:r>
      <w:r w:rsidDel="00000000" w:rsidR="00000000" w:rsidRPr="00000000">
        <w:rPr>
          <w:rtl w:val="0"/>
        </w:rPr>
      </w:r>
    </w:p>
    <w:p w:rsidR="00000000" w:rsidDel="00000000" w:rsidP="00000000" w:rsidRDefault="00000000" w:rsidRPr="00000000" w14:paraId="0000003F">
      <w:pPr>
        <w:pStyle w:val="Heading2"/>
        <w:keepNext w:val="1"/>
        <w:spacing w:after="100" w:before="24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d90c0d"/>
          <w:sz w:val="25"/>
          <w:szCs w:val="25"/>
          <w:rtl w:val="0"/>
        </w:rPr>
        <w:t xml:space="preserve">5.3. Thématiques du concours EdTech</w:t>
      </w:r>
      <w:r w:rsidDel="00000000" w:rsidR="00000000" w:rsidRPr="00000000">
        <w:rPr>
          <w:rtl w:val="0"/>
        </w:rPr>
      </w:r>
    </w:p>
    <w:p w:rsidR="00000000" w:rsidDel="00000000" w:rsidP="00000000" w:rsidRDefault="00000000" w:rsidRPr="00000000" w14:paraId="00000040">
      <w:pPr>
        <w:spacing w:after="140" w:line="360" w:lineRule="auto"/>
        <w:jc w:val="both"/>
        <w:rPr>
          <w:rFonts w:ascii="Times New Roman" w:cs="Times New Roman" w:eastAsia="Times New Roman" w:hAnsi="Times New Roman"/>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color w:val="2b2b2b"/>
          <w:sz w:val="22"/>
          <w:szCs w:val="22"/>
          <w:rtl w:val="0"/>
        </w:rPr>
        <w:t xml:space="preserve">Conformément au thème officiel de cette deuxième édition, les candidatures au concours EdTech porteront sur </w:t>
      </w:r>
      <w:r w:rsidDel="00000000" w:rsidR="00000000" w:rsidRPr="00000000">
        <w:rPr>
          <w:rFonts w:ascii="Times New Roman" w:cs="Times New Roman" w:eastAsia="Times New Roman" w:hAnsi="Times New Roman"/>
          <w:color w:val="2b2b2b"/>
          <w:rtl w:val="0"/>
        </w:rPr>
        <w:t xml:space="preserve">des </w:t>
      </w:r>
      <w:r w:rsidDel="00000000" w:rsidR="00000000" w:rsidRPr="00000000">
        <w:rPr>
          <w:rFonts w:ascii="Times New Roman" w:cs="Times New Roman" w:eastAsia="Times New Roman" w:hAnsi="Times New Roman"/>
          <w:b w:val="1"/>
          <w:bCs w:val="1"/>
          <w:color w:val="2b2b2b"/>
          <w:rtl w:val="0"/>
        </w:rPr>
        <w:t xml:space="preserve">s</w:t>
      </w:r>
      <w:r w:rsidDel="00000000" w:rsidR="00000000" w:rsidRPr="00000000">
        <w:rPr>
          <w:rFonts w:ascii="Times New Roman" w:cs="Times New Roman" w:eastAsia="Times New Roman" w:hAnsi="Times New Roman"/>
          <w:b w:val="1"/>
          <w:bCs w:val="1"/>
          <w:i w:val="0"/>
          <w:iCs w:val="0"/>
          <w:smallCaps w:val="0"/>
          <w:strike w:val="0"/>
          <w:color w:val="2b2b2b"/>
          <w:sz w:val="22"/>
          <w:szCs w:val="22"/>
          <w:u w:val="none"/>
          <w:shd w:fill="auto" w:val="clear"/>
          <w:vertAlign w:val="baseline"/>
          <w:rtl w:val="0"/>
        </w:rPr>
        <w:t xml:space="preserve">olutions durables </w:t>
      </w:r>
      <w:r w:rsidDel="00000000" w:rsidR="00000000" w:rsidRPr="00000000">
        <w:rPr>
          <w:rFonts w:ascii="Times New Roman" w:cs="Times New Roman" w:eastAsia="Times New Roman" w:hAnsi="Times New Roman"/>
          <w:b w:val="1"/>
          <w:bCs w:val="1"/>
          <w:color w:val="2b2b2b"/>
          <w:rtl w:val="0"/>
        </w:rPr>
        <w:t xml:space="preserve">avec des </w:t>
      </w:r>
      <w:r w:rsidDel="00000000" w:rsidR="00000000" w:rsidRPr="00000000">
        <w:rPr>
          <w:rFonts w:ascii="Times New Roman" w:cs="Times New Roman" w:eastAsia="Times New Roman" w:hAnsi="Times New Roman"/>
          <w:b w:val="1"/>
          <w:bCs w:val="1"/>
          <w:i w:val="0"/>
          <w:iCs w:val="0"/>
          <w:smallCaps w:val="0"/>
          <w:strike w:val="0"/>
          <w:color w:val="2b2b2b"/>
          <w:sz w:val="22"/>
          <w:szCs w:val="22"/>
          <w:u w:val="none"/>
          <w:shd w:fill="auto" w:val="clear"/>
          <w:vertAlign w:val="baseline"/>
          <w:rtl w:val="0"/>
        </w:rPr>
        <w:t xml:space="preserve">modèles économiques viables </w:t>
      </w:r>
      <w:r w:rsidDel="00000000" w:rsidR="00000000" w:rsidRPr="00000000">
        <w:rPr>
          <w:rFonts w:ascii="Times New Roman" w:cs="Times New Roman" w:eastAsia="Times New Roman" w:hAnsi="Times New Roman"/>
          <w:b w:val="1"/>
          <w:bCs w:val="1"/>
          <w:color w:val="2b2b2b"/>
          <w:rtl w:val="0"/>
        </w:rPr>
        <w:t xml:space="preserve">(</w:t>
      </w:r>
      <w:r w:rsidDel="00000000" w:rsidR="00000000" w:rsidRPr="00000000">
        <w:rPr>
          <w:rFonts w:ascii="Times New Roman" w:cs="Times New Roman" w:eastAsia="Times New Roman" w:hAnsi="Times New Roman"/>
          <w:i w:val="0"/>
          <w:iCs w:val="0"/>
          <w:smallCaps w:val="0"/>
          <w:strike w:val="0"/>
          <w:color w:val="2b2b2b"/>
          <w:sz w:val="22"/>
          <w:szCs w:val="22"/>
          <w:u w:val="none"/>
          <w:shd w:fill="auto" w:val="clear"/>
          <w:vertAlign w:val="baseline"/>
          <w:rtl w:val="0"/>
        </w:rPr>
        <w:t xml:space="preserve">solutions EdTech dont le modèle économique garantit la pérennité et le passage à l’échelle</w:t>
      </w:r>
      <w:r w:rsidDel="00000000" w:rsidR="00000000" w:rsidRPr="00000000">
        <w:rPr>
          <w:rFonts w:ascii="Times New Roman" w:cs="Times New Roman" w:eastAsia="Times New Roman" w:hAnsi="Times New Roman"/>
          <w:color w:val="2b2b2b"/>
          <w:rtl w:val="0"/>
        </w:rPr>
        <w:t xml:space="preserve"> ).</w:t>
      </w:r>
      <w:r w:rsidDel="00000000" w:rsidR="00000000" w:rsidRPr="00000000">
        <w:rPr>
          <w:rtl w:val="0"/>
        </w:rPr>
      </w:r>
    </w:p>
    <w:p w:rsidR="00000000" w:rsidDel="00000000" w:rsidP="00000000" w:rsidRDefault="00000000" w:rsidRPr="00000000" w14:paraId="00000041">
      <w:pPr>
        <w:spacing w:after="140" w:line="360" w:lineRule="auto"/>
        <w:jc w:val="both"/>
        <w:rPr>
          <w:rFonts w:ascii="Times New Roman" w:cs="Times New Roman" w:eastAsia="Times New Roman" w:hAnsi="Times New Roman"/>
          <w:color w:val="2b2b2b"/>
          <w:sz w:val="22"/>
          <w:szCs w:val="22"/>
        </w:rPr>
      </w:pPr>
      <w:r w:rsidDel="00000000" w:rsidR="00000000" w:rsidRPr="00000000">
        <w:rPr>
          <w:rFonts w:ascii="Times New Roman" w:cs="Times New Roman" w:eastAsia="Times New Roman" w:hAnsi="Times New Roman"/>
          <w:color w:val="2b2b2b"/>
          <w:sz w:val="22"/>
          <w:szCs w:val="22"/>
          <w:rtl w:val="0"/>
        </w:rPr>
        <w:t xml:space="preserve">Les innovations seront appréciées, entre autres, sur leur capacité à répondre à un besoin réel du système éducatif, leur maturité en vue d’une phase pilote, leur viabilité économique et leur contribution à une croissance inclusive.</w:t>
      </w:r>
    </w:p>
    <w:p w:rsidR="00000000" w:rsidDel="00000000" w:rsidP="00000000" w:rsidRDefault="00000000" w:rsidRPr="00000000" w14:paraId="00000042">
      <w:pPr>
        <w:spacing w:after="140" w:line="360" w:lineRule="auto"/>
        <w:jc w:val="both"/>
        <w:rPr>
          <w:rFonts w:ascii="Times New Roman" w:cs="Times New Roman" w:eastAsia="Times New Roman" w:hAnsi="Times New Roman"/>
          <w:color w:val="2b2b2b"/>
        </w:rPr>
      </w:pPr>
      <w:r w:rsidDel="00000000" w:rsidR="00000000" w:rsidRPr="00000000">
        <w:rPr>
          <w:rtl w:val="0"/>
        </w:rPr>
      </w:r>
    </w:p>
    <w:p w:rsidR="00000000" w:rsidDel="00000000" w:rsidP="00000000" w:rsidRDefault="00000000" w:rsidRPr="00000000" w14:paraId="00000043">
      <w:pPr>
        <w:spacing w:after="140" w:line="360" w:lineRule="auto"/>
        <w:jc w:val="both"/>
        <w:rPr>
          <w:rFonts w:ascii="Times New Roman" w:cs="Times New Roman" w:eastAsia="Times New Roman" w:hAnsi="Times New Roman"/>
          <w:color w:val="2b2b2b"/>
          <w:sz w:val="26"/>
          <w:szCs w:val="26"/>
        </w:rPr>
      </w:pPr>
      <w:r w:rsidDel="00000000" w:rsidR="00000000" w:rsidRPr="00000000">
        <w:rPr>
          <w:rFonts w:ascii="Times New Roman" w:cs="Times New Roman" w:eastAsia="Times New Roman" w:hAnsi="Times New Roman"/>
          <w:b w:val="1"/>
          <w:bCs w:val="1"/>
          <w:color w:val="d90c0d"/>
          <w:sz w:val="25"/>
          <w:szCs w:val="25"/>
          <w:rtl w:val="0"/>
        </w:rPr>
        <w:t xml:space="preserve">5.4. Dimension national du forum </w:t>
      </w:r>
      <w:r w:rsidDel="00000000" w:rsidR="00000000" w:rsidRPr="00000000">
        <w:rPr>
          <w:rtl w:val="0"/>
        </w:rPr>
      </w:r>
    </w:p>
    <w:p w:rsidR="00000000" w:rsidDel="00000000" w:rsidP="00000000" w:rsidRDefault="00000000" w:rsidRPr="00000000" w14:paraId="00000044">
      <w:pPr>
        <w:spacing w:after="140" w:line="360" w:lineRule="auto"/>
        <w:jc w:val="both"/>
        <w:rPr>
          <w:rFonts w:ascii="Times New Roman" w:cs="Times New Roman" w:eastAsia="Times New Roman" w:hAnsi="Times New Roman"/>
          <w:color w:val="2b2b2b"/>
        </w:rPr>
      </w:pPr>
      <w:r w:rsidDel="00000000" w:rsidR="00000000" w:rsidRPr="00000000">
        <w:rPr>
          <w:rFonts w:ascii="Times New Roman" w:cs="Times New Roman" w:eastAsia="Times New Roman" w:hAnsi="Times New Roman"/>
          <w:color w:val="2b2b2b"/>
          <w:rtl w:val="0"/>
        </w:rPr>
        <w:t xml:space="preserve">Le Forum ambitionne de toucher l’ensemble des régions du Burkina Faso grâce à un dispositif de participation à distance. À cet effet, les ONG membres du consortium seront sollicitées pour faciliter l’organisation de rencontres dans leurs centres d’éducation, notamment les centres de formation et écoles,  en vue de désigner, dans chaque région, un site de rassemblement des participants.</w:t>
      </w:r>
    </w:p>
    <w:p w:rsidR="00000000" w:rsidDel="00000000" w:rsidP="00000000" w:rsidRDefault="00000000" w:rsidRPr="00000000" w14:paraId="00000045">
      <w:pPr>
        <w:spacing w:after="140" w:line="360" w:lineRule="auto"/>
        <w:jc w:val="both"/>
        <w:rPr>
          <w:rFonts w:ascii="Times New Roman" w:cs="Times New Roman" w:eastAsia="Times New Roman" w:hAnsi="Times New Roman"/>
          <w:color w:val="2b2b2b"/>
        </w:rPr>
      </w:pPr>
      <w:r w:rsidDel="00000000" w:rsidR="00000000" w:rsidRPr="00000000">
        <w:rPr>
          <w:rFonts w:ascii="Times New Roman" w:cs="Times New Roman" w:eastAsia="Times New Roman" w:hAnsi="Times New Roman"/>
          <w:color w:val="2b2b2b"/>
          <w:rtl w:val="0"/>
        </w:rPr>
        <w:t xml:space="preserve">Chaque site disposera d’une salle équipée d’un écran permettant de suivre en direct les activités du Forum organisées à Ouagadougou. Le dispositif sera conçu de manière à favoriser une participation active des jeunes des différentes régions, notamment à travers la possibilité de poser des questions, de partager leurs expériences et de formuler des propositions pendant les échanges.</w:t>
      </w:r>
    </w:p>
    <w:p w:rsidR="00000000" w:rsidDel="00000000" w:rsidP="00000000" w:rsidRDefault="00000000" w:rsidRPr="00000000" w14:paraId="00000046">
      <w:pPr>
        <w:spacing w:after="140" w:line="360" w:lineRule="auto"/>
        <w:jc w:val="both"/>
        <w:rPr>
          <w:rFonts w:ascii="Times New Roman" w:cs="Times New Roman" w:eastAsia="Times New Roman" w:hAnsi="Times New Roman"/>
          <w:color w:val="2b2b2b"/>
        </w:rPr>
      </w:pPr>
      <w:r w:rsidDel="00000000" w:rsidR="00000000" w:rsidRPr="00000000">
        <w:rPr>
          <w:rFonts w:ascii="Times New Roman" w:cs="Times New Roman" w:eastAsia="Times New Roman" w:hAnsi="Times New Roman"/>
          <w:color w:val="2b2b2b"/>
          <w:rtl w:val="0"/>
        </w:rPr>
        <w:t xml:space="preserve">Cette organisation permettra ainsi d’élargir la portée du Forum au-delà de Ouagadougou et de favoriser la participation des jeunes de l’ensemble du territoire national.</w:t>
      </w:r>
      <w:r w:rsidDel="00000000" w:rsidR="00000000" w:rsidRPr="00000000">
        <w:rPr>
          <w:rtl w:val="0"/>
        </w:rPr>
      </w:r>
    </w:p>
    <w:p w:rsidR="00000000" w:rsidDel="00000000" w:rsidP="00000000" w:rsidRDefault="00000000" w:rsidRPr="00000000" w14:paraId="00000047">
      <w:pPr>
        <w:spacing w:after="140" w:line="360" w:lineRule="auto"/>
        <w:jc w:val="both"/>
        <w:rPr>
          <w:rFonts w:ascii="Times New Roman" w:cs="Times New Roman" w:eastAsia="Times New Roman" w:hAnsi="Times New Roman"/>
          <w:color w:val="2b2b2b"/>
        </w:rPr>
      </w:pPr>
      <w:r w:rsidDel="00000000" w:rsidR="00000000" w:rsidRPr="00000000">
        <w:rPr>
          <w:rtl w:val="0"/>
        </w:rPr>
      </w:r>
    </w:p>
    <w:p w:rsidR="00000000" w:rsidDel="00000000" w:rsidP="00000000" w:rsidRDefault="00000000" w:rsidRPr="00000000" w14:paraId="00000048">
      <w:pPr>
        <w:pStyle w:val="Heading1"/>
        <w:keepNext w:val="1"/>
        <w:pBdr>
          <w:bottom w:color="d90c0d" w:space="4" w:sz="12" w:val="single"/>
        </w:pBdr>
        <w:spacing w:after="160" w:before="36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046b33"/>
          <w:sz w:val="30"/>
          <w:szCs w:val="30"/>
          <w:rtl w:val="0"/>
        </w:rPr>
        <w:t xml:space="preserve">6. Chronogramme prévisionnel</w:t>
      </w:r>
      <w:r w:rsidDel="00000000" w:rsidR="00000000" w:rsidRPr="00000000">
        <w:rPr>
          <w:rtl w:val="0"/>
        </w:rPr>
      </w:r>
    </w:p>
    <w:p w:rsidR="00000000" w:rsidDel="00000000" w:rsidP="00000000" w:rsidRDefault="00000000" w:rsidRPr="00000000" w14:paraId="00000049">
      <w:pPr>
        <w:spacing w:after="14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2b2b2b"/>
          <w:sz w:val="22"/>
          <w:szCs w:val="22"/>
          <w:rtl w:val="0"/>
        </w:rPr>
        <w:t xml:space="preserve">Le chronogramme ci-dessous </w:t>
      </w:r>
      <w:r w:rsidDel="00000000" w:rsidR="00000000" w:rsidRPr="00000000">
        <w:rPr>
          <w:rFonts w:ascii="Times New Roman" w:cs="Times New Roman" w:eastAsia="Times New Roman" w:hAnsi="Times New Roman"/>
          <w:color w:val="2b2b2b"/>
          <w:sz w:val="22"/>
          <w:szCs w:val="22"/>
          <w:rtl w:val="0"/>
        </w:rPr>
        <w:t xml:space="preserve">articule</w:t>
      </w:r>
      <w:r w:rsidDel="00000000" w:rsidR="00000000" w:rsidRPr="00000000">
        <w:rPr>
          <w:rFonts w:ascii="Times New Roman" w:cs="Times New Roman" w:eastAsia="Times New Roman" w:hAnsi="Times New Roman"/>
          <w:color w:val="2b2b2b"/>
          <w:sz w:val="22"/>
          <w:szCs w:val="22"/>
          <w:rtl w:val="0"/>
        </w:rPr>
        <w:t xml:space="preserve">, sur les deux journées du Forum, la cérémonie d’ouverture, la visite des stands, les panels stratégiques et des offres de formation de 2 à 4h organisées en parallèle des panels, avant la soirée de gala.</w:t>
      </w:r>
      <w:r w:rsidDel="00000000" w:rsidR="00000000" w:rsidRPr="00000000">
        <w:rPr>
          <w:rtl w:val="0"/>
        </w:rPr>
      </w:r>
    </w:p>
    <w:p w:rsidR="00000000" w:rsidDel="00000000" w:rsidP="00000000" w:rsidRDefault="00000000" w:rsidRPr="00000000" w14:paraId="0000004A">
      <w:pPr>
        <w:pStyle w:val="Heading2"/>
        <w:keepNext w:val="1"/>
        <w:spacing w:after="10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d90c0d"/>
          <w:sz w:val="25"/>
          <w:szCs w:val="25"/>
          <w:rtl w:val="0"/>
        </w:rPr>
        <w:t xml:space="preserve">12 novembre 2026</w:t>
      </w:r>
      <w:r w:rsidDel="00000000" w:rsidR="00000000" w:rsidRPr="00000000">
        <w:rPr>
          <w:rtl w:val="0"/>
        </w:rPr>
      </w:r>
    </w:p>
    <w:tbl>
      <w:tblPr>
        <w:tblStyle w:val="Table2"/>
        <w:tblW w:w="902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500"/>
        <w:gridCol w:w="4626"/>
        <w:gridCol w:w="2900"/>
        <w:tblGridChange w:id="0">
          <w:tblGrid>
            <w:gridCol w:w="1500"/>
            <w:gridCol w:w="4626"/>
            <w:gridCol w:w="2900"/>
          </w:tblGrid>
        </w:tblGridChange>
      </w:tblGrid>
      <w:tr>
        <w:trPr>
          <w:cantSplit w:val="0"/>
          <w:trHeight w:val="360" w:hRule="atLeast"/>
          <w:tblHeader w:val="1"/>
        </w:trPr>
        <w:tc>
          <w:tcPr>
            <w:tcBorders>
              <w:top w:color="b9d8c2" w:space="0" w:sz="4" w:val="single"/>
              <w:left w:color="b9d8c2" w:space="0" w:sz="4" w:val="single"/>
              <w:bottom w:color="b9d8c2" w:space="0" w:sz="4" w:val="single"/>
              <w:right w:color="b9d8c2" w:space="0" w:sz="4" w:val="single"/>
            </w:tcBorders>
            <w:shd w:fill="046b33" w:val="clear"/>
            <w:tcMar>
              <w:top w:w="70.0" w:type="dxa"/>
              <w:left w:w="110.0" w:type="dxa"/>
              <w:bottom w:w="70.0" w:type="dxa"/>
              <w:right w:w="110.0" w:type="dxa"/>
            </w:tcMar>
            <w:vAlign w:val="center"/>
          </w:tcPr>
          <w:p w:rsidR="00000000" w:rsidDel="00000000" w:rsidP="00000000" w:rsidRDefault="00000000" w:rsidRPr="00000000" w14:paraId="0000004B">
            <w:pPr>
              <w:spacing w:after="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ffffff"/>
                <w:sz w:val="20"/>
                <w:szCs w:val="20"/>
                <w:rtl w:val="0"/>
              </w:rPr>
              <w:t xml:space="preserve">Horaires</w:t>
            </w:r>
            <w:r w:rsidDel="00000000" w:rsidR="00000000" w:rsidRPr="00000000">
              <w:rPr>
                <w:rtl w:val="0"/>
              </w:rPr>
            </w:r>
          </w:p>
        </w:tc>
        <w:tc>
          <w:tcPr>
            <w:gridSpan w:val="2"/>
            <w:tcBorders>
              <w:top w:color="b9d8c2" w:space="0" w:sz="4" w:val="single"/>
              <w:left w:color="b9d8c2" w:space="0" w:sz="4" w:val="single"/>
              <w:bottom w:color="b9d8c2" w:space="0" w:sz="4" w:val="single"/>
              <w:right w:color="b9d8c2" w:space="0" w:sz="4" w:val="single"/>
            </w:tcBorders>
            <w:shd w:fill="046b33" w:val="clear"/>
            <w:tcMar>
              <w:top w:w="70.0" w:type="dxa"/>
              <w:left w:w="110.0" w:type="dxa"/>
              <w:bottom w:w="70.0" w:type="dxa"/>
              <w:right w:w="110.0" w:type="dxa"/>
            </w:tcMar>
            <w:vAlign w:val="center"/>
          </w:tcPr>
          <w:p w:rsidR="00000000" w:rsidDel="00000000" w:rsidP="00000000" w:rsidRDefault="00000000" w:rsidRPr="00000000" w14:paraId="0000004C">
            <w:pPr>
              <w:spacing w:after="4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ffffff"/>
                <w:sz w:val="20"/>
                <w:szCs w:val="20"/>
                <w:rtl w:val="0"/>
              </w:rPr>
              <w:t xml:space="preserve">Forum &amp; Expositions</w:t>
            </w:r>
            <w:r w:rsidDel="00000000" w:rsidR="00000000" w:rsidRPr="00000000">
              <w:rPr>
                <w:rtl w:val="0"/>
              </w:rPr>
            </w:r>
          </w:p>
        </w:tc>
      </w:tr>
      <w:tr>
        <w:trPr>
          <w:cantSplit w:val="1"/>
          <w:trHeight w:val="360" w:hRule="atLeast"/>
          <w:tblHeader w:val="0"/>
        </w:trPr>
        <w:tc>
          <w:tcPr>
            <w:tcBorders>
              <w:top w:color="b9d8c2" w:space="0" w:sz="4" w:val="single"/>
              <w:left w:color="b9d8c2" w:space="0" w:sz="4" w:val="single"/>
              <w:bottom w:color="b9d8c2" w:space="0" w:sz="4" w:val="single"/>
              <w:right w:color="b9d8c2" w:space="0" w:sz="4" w:val="single"/>
            </w:tcBorders>
            <w:shd w:fill="eef7f0" w:val="clear"/>
            <w:tcMar>
              <w:top w:w="70.0" w:type="dxa"/>
              <w:left w:w="110.0" w:type="dxa"/>
              <w:bottom w:w="70.0" w:type="dxa"/>
              <w:right w:w="110.0" w:type="dxa"/>
            </w:tcMar>
            <w:vAlign w:val="center"/>
          </w:tcPr>
          <w:p w:rsidR="00000000" w:rsidDel="00000000" w:rsidP="00000000" w:rsidRDefault="00000000" w:rsidRPr="00000000" w14:paraId="0000004E">
            <w:pPr>
              <w:spacing w:after="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2b2b2b"/>
                <w:sz w:val="20"/>
                <w:szCs w:val="20"/>
                <w:rtl w:val="0"/>
              </w:rPr>
              <w:t xml:space="preserve">08h00 – 09h00</w:t>
            </w:r>
            <w:r w:rsidDel="00000000" w:rsidR="00000000" w:rsidRPr="00000000">
              <w:rPr>
                <w:rtl w:val="0"/>
              </w:rPr>
            </w:r>
          </w:p>
        </w:tc>
        <w:tc>
          <w:tcPr>
            <w:gridSpan w:val="2"/>
            <w:tcBorders>
              <w:top w:color="b9d8c2" w:space="0" w:sz="4" w:val="single"/>
              <w:left w:color="b9d8c2" w:space="0" w:sz="4" w:val="single"/>
              <w:bottom w:color="b9d8c2" w:space="0" w:sz="4" w:val="single"/>
              <w:right w:color="b9d8c2" w:space="0" w:sz="4" w:val="single"/>
            </w:tcBorders>
            <w:tcMar>
              <w:top w:w="70.0" w:type="dxa"/>
              <w:left w:w="110.0" w:type="dxa"/>
              <w:bottom w:w="70.0" w:type="dxa"/>
              <w:right w:w="110.0" w:type="dxa"/>
            </w:tcMar>
            <w:vAlign w:val="center"/>
          </w:tcPr>
          <w:p w:rsidR="00000000" w:rsidDel="00000000" w:rsidP="00000000" w:rsidRDefault="00000000" w:rsidRPr="00000000" w14:paraId="0000004F">
            <w:pPr>
              <w:spacing w:after="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2b2b2b"/>
                <w:sz w:val="20"/>
                <w:szCs w:val="20"/>
                <w:rtl w:val="0"/>
              </w:rPr>
              <w:t xml:space="preserve">Accueil des participants ; installation ; visite libre des stands</w:t>
            </w:r>
            <w:r w:rsidDel="00000000" w:rsidR="00000000" w:rsidRPr="00000000">
              <w:rPr>
                <w:rtl w:val="0"/>
              </w:rPr>
            </w:r>
          </w:p>
        </w:tc>
      </w:tr>
      <w:tr>
        <w:trPr>
          <w:cantSplit w:val="1"/>
          <w:trHeight w:val="360" w:hRule="atLeast"/>
          <w:tblHeader w:val="0"/>
        </w:trPr>
        <w:tc>
          <w:tcPr>
            <w:tcBorders>
              <w:top w:color="b9d8c2" w:space="0" w:sz="4" w:val="single"/>
              <w:left w:color="b9d8c2" w:space="0" w:sz="4" w:val="single"/>
              <w:bottom w:color="b9d8c2" w:space="0" w:sz="4" w:val="single"/>
              <w:right w:color="b9d8c2" w:space="0" w:sz="4" w:val="single"/>
            </w:tcBorders>
            <w:shd w:fill="eef7f0" w:val="clear"/>
            <w:tcMar>
              <w:top w:w="70.0" w:type="dxa"/>
              <w:left w:w="110.0" w:type="dxa"/>
              <w:bottom w:w="70.0" w:type="dxa"/>
              <w:right w:w="110.0" w:type="dxa"/>
            </w:tcMar>
            <w:vAlign w:val="center"/>
          </w:tcPr>
          <w:p w:rsidR="00000000" w:rsidDel="00000000" w:rsidP="00000000" w:rsidRDefault="00000000" w:rsidRPr="00000000" w14:paraId="00000051">
            <w:pPr>
              <w:spacing w:after="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2b2b2b"/>
                <w:sz w:val="20"/>
                <w:szCs w:val="20"/>
                <w:rtl w:val="0"/>
              </w:rPr>
              <w:t xml:space="preserve">09h00 – 09h45</w:t>
            </w:r>
            <w:r w:rsidDel="00000000" w:rsidR="00000000" w:rsidRPr="00000000">
              <w:rPr>
                <w:rtl w:val="0"/>
              </w:rPr>
            </w:r>
          </w:p>
        </w:tc>
        <w:tc>
          <w:tcPr>
            <w:gridSpan w:val="2"/>
            <w:tcBorders>
              <w:top w:color="b9d8c2" w:space="0" w:sz="4" w:val="single"/>
              <w:left w:color="b9d8c2" w:space="0" w:sz="4" w:val="single"/>
              <w:bottom w:color="b9d8c2" w:space="0" w:sz="4" w:val="single"/>
              <w:right w:color="b9d8c2" w:space="0" w:sz="4" w:val="single"/>
            </w:tcBorders>
            <w:shd w:fill="f7fbf8" w:val="clear"/>
            <w:tcMar>
              <w:top w:w="70.0" w:type="dxa"/>
              <w:left w:w="110.0" w:type="dxa"/>
              <w:bottom w:w="70.0" w:type="dxa"/>
              <w:right w:w="110.0" w:type="dxa"/>
            </w:tcMar>
            <w:vAlign w:val="center"/>
          </w:tcPr>
          <w:p w:rsidR="00000000" w:rsidDel="00000000" w:rsidP="00000000" w:rsidRDefault="00000000" w:rsidRPr="00000000" w14:paraId="00000052">
            <w:pPr>
              <w:spacing w:after="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2b2b2b"/>
                <w:sz w:val="20"/>
                <w:szCs w:val="20"/>
                <w:rtl w:val="0"/>
              </w:rPr>
              <w:t xml:space="preserve">Cérémonie d’ouverture officielle (mots de bienvenue, allocutions des officiels, lancement du Forum)</w:t>
            </w:r>
            <w:r w:rsidDel="00000000" w:rsidR="00000000" w:rsidRPr="00000000">
              <w:rPr>
                <w:rtl w:val="0"/>
              </w:rPr>
            </w:r>
          </w:p>
        </w:tc>
      </w:tr>
      <w:tr>
        <w:trPr>
          <w:cantSplit w:val="1"/>
          <w:trHeight w:val="360" w:hRule="atLeast"/>
          <w:tblHeader w:val="0"/>
        </w:trPr>
        <w:tc>
          <w:tcPr>
            <w:tcBorders>
              <w:top w:color="b9d8c2" w:space="0" w:sz="4" w:val="single"/>
              <w:left w:color="b9d8c2" w:space="0" w:sz="4" w:val="single"/>
              <w:bottom w:color="b9d8c2" w:space="0" w:sz="4" w:val="single"/>
              <w:right w:color="b9d8c2" w:space="0" w:sz="4" w:val="single"/>
            </w:tcBorders>
            <w:shd w:fill="eef7f0" w:val="clear"/>
            <w:tcMar>
              <w:top w:w="70.0" w:type="dxa"/>
              <w:left w:w="110.0" w:type="dxa"/>
              <w:bottom w:w="70.0" w:type="dxa"/>
              <w:right w:w="110.0" w:type="dxa"/>
            </w:tcMar>
            <w:vAlign w:val="center"/>
          </w:tcPr>
          <w:p w:rsidR="00000000" w:rsidDel="00000000" w:rsidP="00000000" w:rsidRDefault="00000000" w:rsidRPr="00000000" w14:paraId="00000054">
            <w:pPr>
              <w:spacing w:after="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2b2b2b"/>
                <w:sz w:val="20"/>
                <w:szCs w:val="20"/>
                <w:rtl w:val="0"/>
              </w:rPr>
              <w:t xml:space="preserve">09h45 – 10h15</w:t>
            </w:r>
            <w:r w:rsidDel="00000000" w:rsidR="00000000" w:rsidRPr="00000000">
              <w:rPr>
                <w:rtl w:val="0"/>
              </w:rPr>
            </w:r>
          </w:p>
        </w:tc>
        <w:tc>
          <w:tcPr>
            <w:gridSpan w:val="2"/>
            <w:tcBorders>
              <w:top w:color="b9d8c2" w:space="0" w:sz="4" w:val="single"/>
              <w:left w:color="b9d8c2" w:space="0" w:sz="4" w:val="single"/>
              <w:bottom w:color="b9d8c2" w:space="0" w:sz="4" w:val="single"/>
              <w:right w:color="b9d8c2" w:space="0" w:sz="4" w:val="single"/>
            </w:tcBorders>
            <w:tcMar>
              <w:top w:w="70.0" w:type="dxa"/>
              <w:left w:w="110.0" w:type="dxa"/>
              <w:bottom w:w="70.0" w:type="dxa"/>
              <w:right w:w="110.0" w:type="dxa"/>
            </w:tcMar>
            <w:vAlign w:val="center"/>
          </w:tcPr>
          <w:p w:rsidR="00000000" w:rsidDel="00000000" w:rsidP="00000000" w:rsidRDefault="00000000" w:rsidRPr="00000000" w14:paraId="00000055">
            <w:pPr>
              <w:spacing w:after="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2b2b2b"/>
                <w:sz w:val="20"/>
                <w:szCs w:val="20"/>
                <w:rtl w:val="0"/>
              </w:rPr>
              <w:t xml:space="preserve">Visite guidée des stands d’exposition par les officiels et photo de famille</w:t>
            </w:r>
            <w:r w:rsidDel="00000000" w:rsidR="00000000" w:rsidRPr="00000000">
              <w:rPr>
                <w:rtl w:val="0"/>
              </w:rPr>
            </w:r>
          </w:p>
        </w:tc>
      </w:tr>
      <w:tr>
        <w:trPr>
          <w:cantSplit w:val="1"/>
          <w:trHeight w:val="360" w:hRule="atLeast"/>
          <w:tblHeader w:val="0"/>
        </w:trPr>
        <w:tc>
          <w:tcPr>
            <w:tcBorders>
              <w:top w:color="b9d8c2" w:space="0" w:sz="4" w:val="single"/>
              <w:left w:color="b9d8c2" w:space="0" w:sz="4" w:val="single"/>
              <w:bottom w:color="b9d8c2" w:space="0" w:sz="4" w:val="single"/>
              <w:right w:color="b9d8c2" w:space="0" w:sz="4" w:val="single"/>
            </w:tcBorders>
            <w:shd w:fill="eef7f0" w:val="clear"/>
            <w:tcMar>
              <w:top w:w="70.0" w:type="dxa"/>
              <w:left w:w="110.0" w:type="dxa"/>
              <w:bottom w:w="70.0" w:type="dxa"/>
              <w:right w:w="110.0" w:type="dxa"/>
            </w:tcMar>
            <w:vAlign w:val="center"/>
          </w:tcPr>
          <w:p w:rsidR="00000000" w:rsidDel="00000000" w:rsidP="00000000" w:rsidRDefault="00000000" w:rsidRPr="00000000" w14:paraId="00000057">
            <w:pPr>
              <w:spacing w:after="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2b2b2b"/>
                <w:sz w:val="20"/>
                <w:szCs w:val="20"/>
                <w:rtl w:val="0"/>
              </w:rPr>
              <w:t xml:space="preserve">10h15 – 10h45</w:t>
            </w:r>
            <w:r w:rsidDel="00000000" w:rsidR="00000000" w:rsidRPr="00000000">
              <w:rPr>
                <w:rtl w:val="0"/>
              </w:rPr>
            </w:r>
          </w:p>
        </w:tc>
        <w:tc>
          <w:tcPr>
            <w:gridSpan w:val="2"/>
            <w:tcBorders>
              <w:top w:color="b9d8c2" w:space="0" w:sz="4" w:val="single"/>
              <w:left w:color="b9d8c2" w:space="0" w:sz="4" w:val="single"/>
              <w:bottom w:color="b9d8c2" w:space="0" w:sz="4" w:val="single"/>
              <w:right w:color="b9d8c2" w:space="0" w:sz="4" w:val="single"/>
            </w:tcBorders>
            <w:shd w:fill="f7fbf8" w:val="clear"/>
            <w:tcMar>
              <w:top w:w="70.0" w:type="dxa"/>
              <w:left w:w="110.0" w:type="dxa"/>
              <w:bottom w:w="70.0" w:type="dxa"/>
              <w:right w:w="110.0" w:type="dxa"/>
            </w:tcMar>
            <w:vAlign w:val="center"/>
          </w:tcPr>
          <w:p w:rsidR="00000000" w:rsidDel="00000000" w:rsidP="00000000" w:rsidRDefault="00000000" w:rsidRPr="00000000" w14:paraId="00000058">
            <w:pPr>
              <w:spacing w:after="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2b2b2b"/>
                <w:sz w:val="20"/>
                <w:szCs w:val="20"/>
                <w:rtl w:val="0"/>
              </w:rPr>
              <w:t xml:space="preserve">Pause-café / réseautage</w:t>
            </w:r>
            <w:r w:rsidDel="00000000" w:rsidR="00000000" w:rsidRPr="00000000">
              <w:rPr>
                <w:rtl w:val="0"/>
              </w:rPr>
            </w:r>
          </w:p>
        </w:tc>
      </w:tr>
      <w:tr>
        <w:trPr>
          <w:cantSplit w:val="1"/>
          <w:trHeight w:val="360" w:hRule="atLeast"/>
          <w:tblHeader w:val="0"/>
        </w:trPr>
        <w:tc>
          <w:tcPr>
            <w:tcBorders>
              <w:top w:color="b9d8c2" w:space="0" w:sz="4" w:val="single"/>
              <w:left w:color="b9d8c2" w:space="0" w:sz="4" w:val="single"/>
              <w:bottom w:color="b9d8c2" w:space="0" w:sz="4" w:val="single"/>
              <w:right w:color="b9d8c2" w:space="0" w:sz="4" w:val="single"/>
            </w:tcBorders>
            <w:shd w:fill="eef7f0" w:val="clear"/>
            <w:tcMar>
              <w:top w:w="70.0" w:type="dxa"/>
              <w:left w:w="110.0" w:type="dxa"/>
              <w:bottom w:w="70.0" w:type="dxa"/>
              <w:right w:w="110.0" w:type="dxa"/>
            </w:tcMar>
            <w:vAlign w:val="center"/>
          </w:tcPr>
          <w:p w:rsidR="00000000" w:rsidDel="00000000" w:rsidP="00000000" w:rsidRDefault="00000000" w:rsidRPr="00000000" w14:paraId="0000005A">
            <w:pPr>
              <w:spacing w:after="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2b2b2b"/>
                <w:sz w:val="20"/>
                <w:szCs w:val="20"/>
                <w:rtl w:val="0"/>
              </w:rPr>
              <w:t xml:space="preserve">10h45 – 13h00</w:t>
            </w:r>
            <w:r w:rsidDel="00000000" w:rsidR="00000000" w:rsidRPr="00000000">
              <w:rPr>
                <w:rtl w:val="0"/>
              </w:rPr>
            </w:r>
          </w:p>
        </w:tc>
        <w:tc>
          <w:tcPr>
            <w:gridSpan w:val="2"/>
            <w:tcBorders>
              <w:top w:color="b9d8c2" w:space="0" w:sz="4" w:val="single"/>
              <w:left w:color="b9d8c2" w:space="0" w:sz="4" w:val="single"/>
              <w:bottom w:color="b9d8c2" w:space="0" w:sz="4" w:val="single"/>
              <w:right w:color="b9d8c2" w:space="0" w:sz="4" w:val="single"/>
            </w:tcBorders>
            <w:tcMar>
              <w:top w:w="70.0" w:type="dxa"/>
              <w:left w:w="110.0" w:type="dxa"/>
              <w:bottom w:w="70.0" w:type="dxa"/>
              <w:right w:w="110.0" w:type="dxa"/>
            </w:tcMar>
            <w:vAlign w:val="center"/>
          </w:tcPr>
          <w:p w:rsidR="00000000" w:rsidDel="00000000" w:rsidP="00000000" w:rsidRDefault="00000000" w:rsidRPr="00000000" w14:paraId="0000005B">
            <w:pPr>
              <w:spacing w:after="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2b2b2b"/>
                <w:sz w:val="20"/>
                <w:szCs w:val="20"/>
                <w:rtl w:val="0"/>
              </w:rPr>
              <w:t xml:space="preserve">Panel 1 : Politiques publiques et innovation EdTech : de l’innovation à la concrétisation</w:t>
            </w:r>
            <w:r w:rsidDel="00000000" w:rsidR="00000000" w:rsidRPr="00000000">
              <w:rPr>
                <w:rtl w:val="0"/>
              </w:rPr>
            </w:r>
          </w:p>
          <w:p w:rsidR="00000000" w:rsidDel="00000000" w:rsidP="00000000" w:rsidRDefault="00000000" w:rsidRPr="00000000" w14:paraId="0000005C">
            <w:pPr>
              <w:spacing w:after="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2b2b2b"/>
                <w:sz w:val="20"/>
                <w:szCs w:val="20"/>
                <w:rtl w:val="0"/>
              </w:rPr>
              <w:t xml:space="preserve">(panélistes : Burkina en présentiel, Ghana en ligne et Mali ou Niger en ligne)</w:t>
            </w:r>
            <w:r w:rsidDel="00000000" w:rsidR="00000000" w:rsidRPr="00000000">
              <w:rPr>
                <w:rtl w:val="0"/>
              </w:rPr>
            </w:r>
          </w:p>
        </w:tc>
      </w:tr>
      <w:tr>
        <w:trPr>
          <w:cantSplit w:val="1"/>
          <w:trHeight w:val="360" w:hRule="atLeast"/>
          <w:tblHeader w:val="0"/>
        </w:trPr>
        <w:tc>
          <w:tcPr>
            <w:tcBorders>
              <w:top w:color="b9d8c2" w:space="0" w:sz="4" w:val="single"/>
              <w:left w:color="b9d8c2" w:space="0" w:sz="4" w:val="single"/>
              <w:bottom w:color="b9d8c2" w:space="0" w:sz="4" w:val="single"/>
              <w:right w:color="b9d8c2" w:space="0" w:sz="4" w:val="single"/>
            </w:tcBorders>
            <w:shd w:fill="eef7f0" w:val="clear"/>
            <w:tcMar>
              <w:top w:w="70.0" w:type="dxa"/>
              <w:left w:w="110.0" w:type="dxa"/>
              <w:bottom w:w="70.0" w:type="dxa"/>
              <w:right w:w="110.0" w:type="dxa"/>
            </w:tcMar>
            <w:vAlign w:val="center"/>
          </w:tcPr>
          <w:p w:rsidR="00000000" w:rsidDel="00000000" w:rsidP="00000000" w:rsidRDefault="00000000" w:rsidRPr="00000000" w14:paraId="0000005E">
            <w:pPr>
              <w:spacing w:after="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2b2b2b"/>
                <w:sz w:val="20"/>
                <w:szCs w:val="20"/>
                <w:rtl w:val="0"/>
              </w:rPr>
              <w:t xml:space="preserve">13h00 – 14h00</w:t>
            </w:r>
            <w:r w:rsidDel="00000000" w:rsidR="00000000" w:rsidRPr="00000000">
              <w:rPr>
                <w:rtl w:val="0"/>
              </w:rPr>
            </w:r>
          </w:p>
        </w:tc>
        <w:tc>
          <w:tcPr>
            <w:gridSpan w:val="2"/>
            <w:tcBorders>
              <w:top w:color="b9d8c2" w:space="0" w:sz="4" w:val="single"/>
              <w:left w:color="b9d8c2" w:space="0" w:sz="4" w:val="single"/>
              <w:bottom w:color="b9d8c2" w:space="0" w:sz="4" w:val="single"/>
              <w:right w:color="b9d8c2" w:space="0" w:sz="4" w:val="single"/>
            </w:tcBorders>
            <w:shd w:fill="f7fbf8" w:val="clear"/>
            <w:tcMar>
              <w:top w:w="70.0" w:type="dxa"/>
              <w:left w:w="110.0" w:type="dxa"/>
              <w:bottom w:w="70.0" w:type="dxa"/>
              <w:right w:w="110.0" w:type="dxa"/>
            </w:tcMar>
            <w:vAlign w:val="center"/>
          </w:tcPr>
          <w:p w:rsidR="00000000" w:rsidDel="00000000" w:rsidP="00000000" w:rsidRDefault="00000000" w:rsidRPr="00000000" w14:paraId="0000005F">
            <w:pPr>
              <w:spacing w:after="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2b2b2b"/>
                <w:sz w:val="20"/>
                <w:szCs w:val="20"/>
                <w:rtl w:val="0"/>
              </w:rPr>
              <w:t xml:space="preserve">Déjeuner / réseautage / visite libre des stands</w:t>
            </w:r>
            <w:r w:rsidDel="00000000" w:rsidR="00000000" w:rsidRPr="00000000">
              <w:rPr>
                <w:rtl w:val="0"/>
              </w:rPr>
            </w:r>
          </w:p>
        </w:tc>
      </w:tr>
      <w:tr>
        <w:trPr>
          <w:cantSplit w:val="1"/>
          <w:tblHeader w:val="0"/>
        </w:trPr>
        <w:tc>
          <w:tcPr>
            <w:tcBorders>
              <w:top w:color="b9d8c2" w:space="0" w:sz="4" w:val="single"/>
              <w:left w:color="b9d8c2" w:space="0" w:sz="4" w:val="single"/>
              <w:bottom w:color="b9d8c2" w:space="0" w:sz="4" w:val="single"/>
              <w:right w:color="b9d8c2" w:space="0" w:sz="4" w:val="single"/>
            </w:tcBorders>
            <w:shd w:fill="eef7f0" w:val="clear"/>
            <w:tcMar>
              <w:top w:w="70.0" w:type="dxa"/>
              <w:left w:w="110.0" w:type="dxa"/>
              <w:bottom w:w="70.0" w:type="dxa"/>
              <w:right w:w="110.0" w:type="dxa"/>
            </w:tcMar>
            <w:vAlign w:val="center"/>
          </w:tcPr>
          <w:p w:rsidR="00000000" w:rsidDel="00000000" w:rsidP="00000000" w:rsidRDefault="00000000" w:rsidRPr="00000000" w14:paraId="00000061">
            <w:pPr>
              <w:spacing w:after="40" w:line="360" w:lineRule="auto"/>
              <w:jc w:val="center"/>
              <w:rPr>
                <w:rFonts w:ascii="Times New Roman" w:cs="Times New Roman" w:eastAsia="Times New Roman" w:hAnsi="Times New Roman"/>
                <w:b w:val="1"/>
                <w:bCs w:val="1"/>
                <w:color w:val="2b2b2b"/>
                <w:sz w:val="20"/>
                <w:szCs w:val="20"/>
              </w:rPr>
            </w:pPr>
            <w:r w:rsidDel="00000000" w:rsidR="00000000" w:rsidRPr="00000000">
              <w:rPr>
                <w:rtl w:val="0"/>
              </w:rPr>
            </w:r>
          </w:p>
        </w:tc>
        <w:tc>
          <w:tcPr>
            <w:tcBorders>
              <w:top w:color="b9d8c2" w:space="0" w:sz="4" w:val="single"/>
              <w:left w:color="b9d8c2" w:space="0" w:sz="4" w:val="single"/>
              <w:bottom w:color="b9d8c2" w:space="0" w:sz="4" w:val="single"/>
              <w:right w:color="b9d8c2" w:space="0" w:sz="4" w:val="single"/>
            </w:tcBorders>
            <w:shd w:fill="f7fbf8" w:val="clear"/>
            <w:tcMar>
              <w:top w:w="70.0" w:type="dxa"/>
              <w:left w:w="110.0" w:type="dxa"/>
              <w:bottom w:w="70.0" w:type="dxa"/>
              <w:right w:w="110.0" w:type="dxa"/>
            </w:tcMar>
            <w:vAlign w:val="center"/>
          </w:tcPr>
          <w:p w:rsidR="00000000" w:rsidDel="00000000" w:rsidP="00000000" w:rsidRDefault="00000000" w:rsidRPr="00000000" w14:paraId="00000062">
            <w:pPr>
              <w:spacing w:after="40" w:line="360" w:lineRule="auto"/>
              <w:jc w:val="center"/>
              <w:rPr>
                <w:rFonts w:ascii="Times New Roman" w:cs="Times New Roman" w:eastAsia="Times New Roman" w:hAnsi="Times New Roman"/>
                <w:color w:val="2b2b2b"/>
                <w:sz w:val="20"/>
                <w:szCs w:val="20"/>
              </w:rPr>
            </w:pPr>
            <w:r w:rsidDel="00000000" w:rsidR="00000000" w:rsidRPr="00000000">
              <w:rPr>
                <w:rFonts w:ascii="Times New Roman" w:cs="Times New Roman" w:eastAsia="Times New Roman" w:hAnsi="Times New Roman"/>
                <w:color w:val="2b2b2b"/>
                <w:sz w:val="20"/>
                <w:szCs w:val="20"/>
                <w:rtl w:val="0"/>
              </w:rPr>
              <w:t xml:space="preserve">Panel</w:t>
            </w:r>
          </w:p>
        </w:tc>
        <w:tc>
          <w:tcPr>
            <w:tcBorders>
              <w:top w:color="b9d8c2" w:space="0" w:sz="4" w:val="single"/>
              <w:left w:color="b9d8c2" w:space="0" w:sz="4" w:val="single"/>
              <w:bottom w:color="b9d8c2" w:space="0" w:sz="4" w:val="single"/>
              <w:right w:color="b9d8c2" w:space="0" w:sz="4" w:val="single"/>
            </w:tcBorders>
            <w:shd w:fill="f7fbf8" w:val="clear"/>
            <w:tcMar>
              <w:top w:w="70.0" w:type="dxa"/>
              <w:left w:w="110.0" w:type="dxa"/>
              <w:bottom w:w="70.0" w:type="dxa"/>
              <w:right w:w="110.0" w:type="dxa"/>
            </w:tcMar>
            <w:vAlign w:val="center"/>
          </w:tcPr>
          <w:p w:rsidR="00000000" w:rsidDel="00000000" w:rsidP="00000000" w:rsidRDefault="00000000" w:rsidRPr="00000000" w14:paraId="00000063">
            <w:pPr>
              <w:spacing w:after="40"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Formation parallèle</w:t>
            </w:r>
          </w:p>
        </w:tc>
      </w:tr>
      <w:tr>
        <w:trPr>
          <w:cantSplit w:val="1"/>
          <w:tblHeader w:val="0"/>
        </w:trPr>
        <w:tc>
          <w:tcPr>
            <w:tcBorders>
              <w:top w:color="b9d8c2" w:space="0" w:sz="4" w:val="single"/>
              <w:left w:color="b9d8c2" w:space="0" w:sz="4" w:val="single"/>
              <w:bottom w:color="b9d8c2" w:space="0" w:sz="4" w:val="single"/>
              <w:right w:color="b9d8c2" w:space="0" w:sz="4" w:val="single"/>
            </w:tcBorders>
            <w:shd w:fill="eef7f0" w:val="clear"/>
            <w:tcMar>
              <w:top w:w="70.0" w:type="dxa"/>
              <w:left w:w="110.0" w:type="dxa"/>
              <w:bottom w:w="70.0" w:type="dxa"/>
              <w:right w:w="110.0" w:type="dxa"/>
            </w:tcMar>
            <w:vAlign w:val="center"/>
          </w:tcPr>
          <w:p w:rsidR="00000000" w:rsidDel="00000000" w:rsidP="00000000" w:rsidRDefault="00000000" w:rsidRPr="00000000" w14:paraId="00000064">
            <w:pPr>
              <w:spacing w:after="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2b2b2b"/>
                <w:sz w:val="20"/>
                <w:szCs w:val="20"/>
                <w:rtl w:val="0"/>
              </w:rPr>
              <w:t xml:space="preserve">14h00 – 16h00</w:t>
            </w:r>
            <w:r w:rsidDel="00000000" w:rsidR="00000000" w:rsidRPr="00000000">
              <w:rPr>
                <w:rtl w:val="0"/>
              </w:rPr>
            </w:r>
          </w:p>
        </w:tc>
        <w:tc>
          <w:tcPr>
            <w:tcBorders>
              <w:top w:color="b9d8c2" w:space="0" w:sz="4" w:val="single"/>
              <w:left w:color="b9d8c2" w:space="0" w:sz="4" w:val="single"/>
              <w:bottom w:color="b9d8c2" w:space="0" w:sz="4" w:val="single"/>
              <w:right w:color="b9d8c2" w:space="0" w:sz="4" w:val="single"/>
            </w:tcBorders>
            <w:tcMar>
              <w:top w:w="70.0" w:type="dxa"/>
              <w:left w:w="110.0" w:type="dxa"/>
              <w:bottom w:w="70.0" w:type="dxa"/>
              <w:right w:w="110.0" w:type="dxa"/>
            </w:tcMar>
            <w:vAlign w:val="center"/>
          </w:tcPr>
          <w:p w:rsidR="00000000" w:rsidDel="00000000" w:rsidP="00000000" w:rsidRDefault="00000000" w:rsidRPr="00000000" w14:paraId="00000065">
            <w:pPr>
              <w:spacing w:after="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2b2b2b"/>
                <w:sz w:val="20"/>
                <w:szCs w:val="20"/>
                <w:rtl w:val="0"/>
              </w:rPr>
              <w:t xml:space="preserve">Panel 2 : Financement : bâtir des solutions EdTech durables</w:t>
            </w:r>
            <w:r w:rsidDel="00000000" w:rsidR="00000000" w:rsidRPr="00000000">
              <w:rPr>
                <w:rtl w:val="0"/>
              </w:rPr>
            </w:r>
          </w:p>
          <w:p w:rsidR="00000000" w:rsidDel="00000000" w:rsidP="00000000" w:rsidRDefault="00000000" w:rsidRPr="00000000" w14:paraId="00000066">
            <w:pPr>
              <w:spacing w:after="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2b2b2b"/>
                <w:sz w:val="20"/>
                <w:szCs w:val="20"/>
                <w:rtl w:val="0"/>
              </w:rPr>
              <w:t xml:space="preserve">– Panéliste 1 : Financement et modèles économiques des solutions EdTech</w:t>
            </w:r>
            <w:r w:rsidDel="00000000" w:rsidR="00000000" w:rsidRPr="00000000">
              <w:rPr>
                <w:rtl w:val="0"/>
              </w:rPr>
            </w:r>
          </w:p>
          <w:p w:rsidR="00000000" w:rsidDel="00000000" w:rsidP="00000000" w:rsidRDefault="00000000" w:rsidRPr="00000000" w14:paraId="00000067">
            <w:pPr>
              <w:spacing w:after="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2b2b2b"/>
                <w:sz w:val="20"/>
                <w:szCs w:val="20"/>
                <w:rtl w:val="0"/>
              </w:rPr>
              <w:t xml:space="preserve">– Panélistes 2 et 3 : acteurs institutionnels présentant leurs expériences ou RSE en matière d’accompagnement des porteurs de solutions EdTech</w:t>
            </w:r>
            <w:r w:rsidDel="00000000" w:rsidR="00000000" w:rsidRPr="00000000">
              <w:rPr>
                <w:rtl w:val="0"/>
              </w:rPr>
            </w:r>
          </w:p>
        </w:tc>
        <w:tc>
          <w:tcPr>
            <w:tcBorders>
              <w:top w:color="b9d8c2" w:space="0" w:sz="4" w:val="single"/>
              <w:left w:color="b9d8c2" w:space="0" w:sz="4" w:val="single"/>
              <w:bottom w:color="b9d8c2" w:space="0" w:sz="4" w:val="single"/>
              <w:right w:color="b9d8c2" w:space="0" w:sz="4" w:val="single"/>
            </w:tcBorders>
            <w:tcMar>
              <w:top w:w="70.0" w:type="dxa"/>
              <w:left w:w="110.0" w:type="dxa"/>
              <w:bottom w:w="70.0" w:type="dxa"/>
              <w:right w:w="110.0" w:type="dxa"/>
            </w:tcMar>
            <w:vAlign w:val="center"/>
          </w:tcPr>
          <w:p w:rsidR="00000000" w:rsidDel="00000000" w:rsidP="00000000" w:rsidRDefault="00000000" w:rsidRPr="00000000" w14:paraId="00000068">
            <w:pPr>
              <w:spacing w:after="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2b2b2b"/>
                <w:sz w:val="20"/>
                <w:szCs w:val="20"/>
                <w:rtl w:val="0"/>
              </w:rPr>
              <w:t xml:space="preserve">Formation 1 (2h) : atelier pratique à la demande sur le thème « Mobilisation de ressources &amp; Gestion des partenariats »</w:t>
            </w:r>
            <w:r w:rsidDel="00000000" w:rsidR="00000000" w:rsidRPr="00000000">
              <w:rPr>
                <w:rtl w:val="0"/>
              </w:rPr>
            </w:r>
          </w:p>
        </w:tc>
      </w:tr>
      <w:tr>
        <w:trPr>
          <w:cantSplit w:val="1"/>
          <w:trHeight w:val="360" w:hRule="atLeast"/>
          <w:tblHeader w:val="0"/>
        </w:trPr>
        <w:tc>
          <w:tcPr>
            <w:tcBorders>
              <w:top w:color="b9d8c2" w:space="0" w:sz="4" w:val="single"/>
              <w:left w:color="b9d8c2" w:space="0" w:sz="4" w:val="single"/>
              <w:bottom w:color="b9d8c2" w:space="0" w:sz="4" w:val="single"/>
              <w:right w:color="b9d8c2" w:space="0" w:sz="4" w:val="single"/>
            </w:tcBorders>
            <w:shd w:fill="eef7f0" w:val="clear"/>
            <w:tcMar>
              <w:top w:w="70.0" w:type="dxa"/>
              <w:left w:w="110.0" w:type="dxa"/>
              <w:bottom w:w="70.0" w:type="dxa"/>
              <w:right w:w="110.0" w:type="dxa"/>
            </w:tcMar>
            <w:vAlign w:val="center"/>
          </w:tcPr>
          <w:p w:rsidR="00000000" w:rsidDel="00000000" w:rsidP="00000000" w:rsidRDefault="00000000" w:rsidRPr="00000000" w14:paraId="00000069">
            <w:pPr>
              <w:spacing w:after="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2b2b2b"/>
                <w:sz w:val="20"/>
                <w:szCs w:val="20"/>
                <w:rtl w:val="0"/>
              </w:rPr>
              <w:t xml:space="preserve">16h00 – 17h00</w:t>
            </w:r>
            <w:r w:rsidDel="00000000" w:rsidR="00000000" w:rsidRPr="00000000">
              <w:rPr>
                <w:rtl w:val="0"/>
              </w:rPr>
            </w:r>
          </w:p>
        </w:tc>
        <w:tc>
          <w:tcPr>
            <w:gridSpan w:val="2"/>
            <w:tcBorders>
              <w:top w:color="b9d8c2" w:space="0" w:sz="4" w:val="single"/>
              <w:left w:color="b9d8c2" w:space="0" w:sz="4" w:val="single"/>
              <w:bottom w:color="b9d8c2" w:space="0" w:sz="4" w:val="single"/>
              <w:right w:color="b9d8c2" w:space="0" w:sz="4" w:val="single"/>
            </w:tcBorders>
            <w:shd w:fill="f7fbf8" w:val="clear"/>
            <w:tcMar>
              <w:top w:w="70.0" w:type="dxa"/>
              <w:left w:w="110.0" w:type="dxa"/>
              <w:bottom w:w="70.0" w:type="dxa"/>
              <w:right w:w="110.0" w:type="dxa"/>
            </w:tcMar>
            <w:vAlign w:val="center"/>
          </w:tcPr>
          <w:p w:rsidR="00000000" w:rsidDel="00000000" w:rsidP="00000000" w:rsidRDefault="00000000" w:rsidRPr="00000000" w14:paraId="0000006A">
            <w:pPr>
              <w:spacing w:after="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2b2b2b"/>
                <w:sz w:val="20"/>
                <w:szCs w:val="20"/>
                <w:rtl w:val="0"/>
              </w:rPr>
              <w:t xml:space="preserve">Sessions de présentations institutionnelles</w:t>
            </w:r>
            <w:r w:rsidDel="00000000" w:rsidR="00000000" w:rsidRPr="00000000">
              <w:rPr>
                <w:rtl w:val="0"/>
              </w:rPr>
            </w:r>
          </w:p>
        </w:tc>
      </w:tr>
    </w:tbl>
    <w:p w:rsidR="00000000" w:rsidDel="00000000" w:rsidP="00000000" w:rsidRDefault="00000000" w:rsidRPr="00000000" w14:paraId="0000006C">
      <w:pPr>
        <w:pStyle w:val="Heading2"/>
        <w:keepNext w:val="1"/>
        <w:spacing w:after="10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d90c0d"/>
          <w:sz w:val="25"/>
          <w:szCs w:val="25"/>
          <w:rtl w:val="0"/>
        </w:rPr>
        <w:t xml:space="preserve">13 novembre 2026</w:t>
      </w:r>
      <w:r w:rsidDel="00000000" w:rsidR="00000000" w:rsidRPr="00000000">
        <w:rPr>
          <w:rtl w:val="0"/>
        </w:rPr>
      </w:r>
    </w:p>
    <w:tbl>
      <w:tblPr>
        <w:tblStyle w:val="Table3"/>
        <w:tblW w:w="902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500"/>
        <w:gridCol w:w="4626"/>
        <w:gridCol w:w="2900"/>
        <w:tblGridChange w:id="0">
          <w:tblGrid>
            <w:gridCol w:w="1500"/>
            <w:gridCol w:w="4626"/>
            <w:gridCol w:w="2900"/>
          </w:tblGrid>
        </w:tblGridChange>
      </w:tblGrid>
      <w:tr>
        <w:trPr>
          <w:cantSplit w:val="0"/>
          <w:trHeight w:val="360" w:hRule="atLeast"/>
          <w:tblHeader w:val="1"/>
        </w:trPr>
        <w:tc>
          <w:tcPr>
            <w:tcBorders>
              <w:top w:color="b9d8c2" w:space="0" w:sz="4" w:val="single"/>
              <w:left w:color="b9d8c2" w:space="0" w:sz="4" w:val="single"/>
              <w:bottom w:color="b9d8c2" w:space="0" w:sz="4" w:val="single"/>
              <w:right w:color="b9d8c2" w:space="0" w:sz="4" w:val="single"/>
            </w:tcBorders>
            <w:shd w:fill="046b33" w:val="clear"/>
            <w:tcMar>
              <w:top w:w="70.0" w:type="dxa"/>
              <w:left w:w="110.0" w:type="dxa"/>
              <w:bottom w:w="70.0" w:type="dxa"/>
              <w:right w:w="110.0" w:type="dxa"/>
            </w:tcMar>
            <w:vAlign w:val="center"/>
          </w:tcPr>
          <w:p w:rsidR="00000000" w:rsidDel="00000000" w:rsidP="00000000" w:rsidRDefault="00000000" w:rsidRPr="00000000" w14:paraId="0000006D">
            <w:pPr>
              <w:spacing w:after="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ffffff"/>
                <w:sz w:val="20"/>
                <w:szCs w:val="20"/>
                <w:rtl w:val="0"/>
              </w:rPr>
              <w:t xml:space="preserve">Horaire</w:t>
            </w:r>
            <w:r w:rsidDel="00000000" w:rsidR="00000000" w:rsidRPr="00000000">
              <w:rPr>
                <w:rtl w:val="0"/>
              </w:rPr>
            </w:r>
          </w:p>
        </w:tc>
        <w:tc>
          <w:tcPr>
            <w:gridSpan w:val="2"/>
            <w:tcBorders>
              <w:top w:color="b9d8c2" w:space="0" w:sz="4" w:val="single"/>
              <w:left w:color="b9d8c2" w:space="0" w:sz="4" w:val="single"/>
              <w:bottom w:color="b9d8c2" w:space="0" w:sz="4" w:val="single"/>
              <w:right w:color="b9d8c2" w:space="0" w:sz="4" w:val="single"/>
            </w:tcBorders>
            <w:shd w:fill="046b33" w:val="clear"/>
            <w:tcMar>
              <w:top w:w="70.0" w:type="dxa"/>
              <w:left w:w="110.0" w:type="dxa"/>
              <w:bottom w:w="70.0" w:type="dxa"/>
              <w:right w:w="110.0" w:type="dxa"/>
            </w:tcMar>
            <w:vAlign w:val="center"/>
          </w:tcPr>
          <w:p w:rsidR="00000000" w:rsidDel="00000000" w:rsidP="00000000" w:rsidRDefault="00000000" w:rsidRPr="00000000" w14:paraId="0000006E">
            <w:pPr>
              <w:spacing w:after="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ffffff"/>
                <w:sz w:val="20"/>
                <w:szCs w:val="20"/>
                <w:rtl w:val="0"/>
              </w:rPr>
              <w:t xml:space="preserve">Forum &amp; Expositions</w:t>
            </w:r>
            <w:r w:rsidDel="00000000" w:rsidR="00000000" w:rsidRPr="00000000">
              <w:rPr>
                <w:rtl w:val="0"/>
              </w:rPr>
            </w:r>
          </w:p>
        </w:tc>
      </w:tr>
      <w:tr>
        <w:trPr>
          <w:cantSplit w:val="1"/>
          <w:trHeight w:val="360" w:hRule="atLeast"/>
          <w:tblHeader w:val="0"/>
        </w:trPr>
        <w:tc>
          <w:tcPr>
            <w:tcBorders>
              <w:top w:color="b9d8c2" w:space="0" w:sz="4" w:val="single"/>
              <w:left w:color="b9d8c2" w:space="0" w:sz="4" w:val="single"/>
              <w:bottom w:color="b9d8c2" w:space="0" w:sz="4" w:val="single"/>
              <w:right w:color="b9d8c2" w:space="0" w:sz="4" w:val="single"/>
            </w:tcBorders>
            <w:shd w:fill="eef7f0" w:val="clear"/>
            <w:tcMar>
              <w:top w:w="70.0" w:type="dxa"/>
              <w:left w:w="110.0" w:type="dxa"/>
              <w:bottom w:w="70.0" w:type="dxa"/>
              <w:right w:w="110.0" w:type="dxa"/>
            </w:tcMar>
            <w:vAlign w:val="center"/>
          </w:tcPr>
          <w:p w:rsidR="00000000" w:rsidDel="00000000" w:rsidP="00000000" w:rsidRDefault="00000000" w:rsidRPr="00000000" w14:paraId="00000070">
            <w:pPr>
              <w:spacing w:after="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2b2b2b"/>
                <w:sz w:val="20"/>
                <w:szCs w:val="20"/>
                <w:rtl w:val="0"/>
              </w:rPr>
              <w:t xml:space="preserve">08h30 – 10h30</w:t>
            </w:r>
            <w:r w:rsidDel="00000000" w:rsidR="00000000" w:rsidRPr="00000000">
              <w:rPr>
                <w:rtl w:val="0"/>
              </w:rPr>
            </w:r>
          </w:p>
        </w:tc>
        <w:tc>
          <w:tcPr>
            <w:gridSpan w:val="2"/>
            <w:tcBorders>
              <w:top w:color="b9d8c2" w:space="0" w:sz="4" w:val="single"/>
              <w:left w:color="b9d8c2" w:space="0" w:sz="4" w:val="single"/>
              <w:bottom w:color="b9d8c2" w:space="0" w:sz="4" w:val="single"/>
              <w:right w:color="b9d8c2" w:space="0" w:sz="4" w:val="single"/>
            </w:tcBorders>
            <w:tcMar>
              <w:top w:w="70.0" w:type="dxa"/>
              <w:left w:w="110.0" w:type="dxa"/>
              <w:bottom w:w="70.0" w:type="dxa"/>
              <w:right w:w="110.0" w:type="dxa"/>
            </w:tcMar>
            <w:vAlign w:val="center"/>
          </w:tcPr>
          <w:p w:rsidR="00000000" w:rsidDel="00000000" w:rsidP="00000000" w:rsidRDefault="00000000" w:rsidRPr="00000000" w14:paraId="00000071">
            <w:pPr>
              <w:spacing w:after="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2b2b2b"/>
                <w:sz w:val="20"/>
                <w:szCs w:val="20"/>
                <w:rtl w:val="0"/>
              </w:rPr>
              <w:t xml:space="preserve">Panel 3 : Innovation numérique, inclusion et passage à l’échelle : bâtir des solutions durables pour une croissance inclusive</w:t>
            </w:r>
            <w:r w:rsidDel="00000000" w:rsidR="00000000" w:rsidRPr="00000000">
              <w:rPr>
                <w:rtl w:val="0"/>
              </w:rPr>
            </w:r>
          </w:p>
          <w:p w:rsidR="00000000" w:rsidDel="00000000" w:rsidP="00000000" w:rsidRDefault="00000000" w:rsidRPr="00000000" w14:paraId="00000072">
            <w:pPr>
              <w:spacing w:after="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2b2b2b"/>
                <w:sz w:val="20"/>
                <w:szCs w:val="20"/>
                <w:rtl w:val="0"/>
              </w:rPr>
              <w:t xml:space="preserve">– Panéliste 1 : Innovation numérique et qualité de l’éducation</w:t>
            </w:r>
            <w:r w:rsidDel="00000000" w:rsidR="00000000" w:rsidRPr="00000000">
              <w:rPr>
                <w:rtl w:val="0"/>
              </w:rPr>
            </w:r>
          </w:p>
          <w:p w:rsidR="00000000" w:rsidDel="00000000" w:rsidP="00000000" w:rsidRDefault="00000000" w:rsidRPr="00000000" w14:paraId="00000073">
            <w:pPr>
              <w:spacing w:after="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2b2b2b"/>
                <w:sz w:val="20"/>
                <w:szCs w:val="20"/>
                <w:rtl w:val="0"/>
              </w:rPr>
              <w:t xml:space="preserve">– Panéliste 2 : Innovation numérique et inclusion</w:t>
            </w:r>
            <w:r w:rsidDel="00000000" w:rsidR="00000000" w:rsidRPr="00000000">
              <w:rPr>
                <w:rtl w:val="0"/>
              </w:rPr>
            </w:r>
          </w:p>
          <w:p w:rsidR="00000000" w:rsidDel="00000000" w:rsidP="00000000" w:rsidRDefault="00000000" w:rsidRPr="00000000" w14:paraId="00000074">
            <w:pPr>
              <w:spacing w:after="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2b2b2b"/>
                <w:sz w:val="20"/>
                <w:szCs w:val="20"/>
                <w:rtl w:val="0"/>
              </w:rPr>
              <w:t xml:space="preserve">– Panéliste 3 : Partenariats écosystème et passage à l’échelle</w:t>
            </w:r>
            <w:r w:rsidDel="00000000" w:rsidR="00000000" w:rsidRPr="00000000">
              <w:rPr>
                <w:rtl w:val="0"/>
              </w:rPr>
            </w:r>
          </w:p>
        </w:tc>
      </w:tr>
      <w:tr>
        <w:trPr>
          <w:cantSplit w:val="1"/>
          <w:trHeight w:val="360" w:hRule="atLeast"/>
          <w:tblHeader w:val="0"/>
        </w:trPr>
        <w:tc>
          <w:tcPr>
            <w:tcBorders>
              <w:top w:color="b9d8c2" w:space="0" w:sz="4" w:val="single"/>
              <w:left w:color="b9d8c2" w:space="0" w:sz="4" w:val="single"/>
              <w:bottom w:color="b9d8c2" w:space="0" w:sz="4" w:val="single"/>
              <w:right w:color="b9d8c2" w:space="0" w:sz="4" w:val="single"/>
            </w:tcBorders>
            <w:shd w:fill="eef7f0" w:val="clear"/>
            <w:tcMar>
              <w:top w:w="70.0" w:type="dxa"/>
              <w:left w:w="110.0" w:type="dxa"/>
              <w:bottom w:w="70.0" w:type="dxa"/>
              <w:right w:w="110.0" w:type="dxa"/>
            </w:tcMar>
            <w:vAlign w:val="center"/>
          </w:tcPr>
          <w:p w:rsidR="00000000" w:rsidDel="00000000" w:rsidP="00000000" w:rsidRDefault="00000000" w:rsidRPr="00000000" w14:paraId="00000076">
            <w:pPr>
              <w:spacing w:after="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2b2b2b"/>
                <w:sz w:val="20"/>
                <w:szCs w:val="20"/>
                <w:rtl w:val="0"/>
              </w:rPr>
              <w:t xml:space="preserve">10h30 – 11h00</w:t>
            </w:r>
            <w:r w:rsidDel="00000000" w:rsidR="00000000" w:rsidRPr="00000000">
              <w:rPr>
                <w:rtl w:val="0"/>
              </w:rPr>
            </w:r>
          </w:p>
        </w:tc>
        <w:tc>
          <w:tcPr>
            <w:gridSpan w:val="2"/>
            <w:tcBorders>
              <w:top w:color="b9d8c2" w:space="0" w:sz="4" w:val="single"/>
              <w:left w:color="b9d8c2" w:space="0" w:sz="4" w:val="single"/>
              <w:bottom w:color="b9d8c2" w:space="0" w:sz="4" w:val="single"/>
              <w:right w:color="b9d8c2" w:space="0" w:sz="4" w:val="single"/>
            </w:tcBorders>
            <w:shd w:fill="f7fbf8" w:val="clear"/>
            <w:tcMar>
              <w:top w:w="70.0" w:type="dxa"/>
              <w:left w:w="110.0" w:type="dxa"/>
              <w:bottom w:w="70.0" w:type="dxa"/>
              <w:right w:w="110.0" w:type="dxa"/>
            </w:tcMar>
            <w:vAlign w:val="center"/>
          </w:tcPr>
          <w:p w:rsidR="00000000" w:rsidDel="00000000" w:rsidP="00000000" w:rsidRDefault="00000000" w:rsidRPr="00000000" w14:paraId="00000077">
            <w:pPr>
              <w:spacing w:after="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2b2b2b"/>
                <w:sz w:val="20"/>
                <w:szCs w:val="20"/>
                <w:rtl w:val="0"/>
              </w:rPr>
              <w:t xml:space="preserve">Pause-café</w:t>
            </w:r>
            <w:r w:rsidDel="00000000" w:rsidR="00000000" w:rsidRPr="00000000">
              <w:rPr>
                <w:rtl w:val="0"/>
              </w:rPr>
            </w:r>
          </w:p>
        </w:tc>
      </w:tr>
      <w:tr>
        <w:trPr>
          <w:cantSplit w:val="1"/>
          <w:tblHeader w:val="0"/>
        </w:trPr>
        <w:tc>
          <w:tcPr>
            <w:tcBorders>
              <w:top w:color="b9d8c2" w:space="0" w:sz="4" w:val="single"/>
              <w:left w:color="b9d8c2" w:space="0" w:sz="4" w:val="single"/>
              <w:bottom w:color="b9d8c2" w:space="0" w:sz="4" w:val="single"/>
              <w:right w:color="b9d8c2" w:space="0" w:sz="4" w:val="single"/>
            </w:tcBorders>
            <w:shd w:fill="eef7f0" w:val="clear"/>
            <w:tcMar>
              <w:top w:w="70.0" w:type="dxa"/>
              <w:left w:w="110.0" w:type="dxa"/>
              <w:bottom w:w="70.0" w:type="dxa"/>
              <w:right w:w="110.0" w:type="dxa"/>
            </w:tcMar>
            <w:vAlign w:val="center"/>
          </w:tcPr>
          <w:p w:rsidR="00000000" w:rsidDel="00000000" w:rsidP="00000000" w:rsidRDefault="00000000" w:rsidRPr="00000000" w14:paraId="00000079">
            <w:pPr>
              <w:spacing w:after="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2b2b2b"/>
                <w:sz w:val="20"/>
                <w:szCs w:val="20"/>
                <w:rtl w:val="0"/>
              </w:rPr>
              <w:t xml:space="preserve">11h00 – 13h00</w:t>
            </w:r>
            <w:r w:rsidDel="00000000" w:rsidR="00000000" w:rsidRPr="00000000">
              <w:rPr>
                <w:rtl w:val="0"/>
              </w:rPr>
            </w:r>
          </w:p>
        </w:tc>
        <w:tc>
          <w:tcPr>
            <w:tcBorders>
              <w:top w:color="b9d8c2" w:space="0" w:sz="4" w:val="single"/>
              <w:left w:color="b9d8c2" w:space="0" w:sz="4" w:val="single"/>
              <w:bottom w:color="b9d8c2" w:space="0" w:sz="4" w:val="single"/>
              <w:right w:color="b9d8c2" w:space="0" w:sz="4" w:val="single"/>
            </w:tcBorders>
            <w:tcMar>
              <w:top w:w="70.0" w:type="dxa"/>
              <w:left w:w="110.0" w:type="dxa"/>
              <w:bottom w:w="70.0" w:type="dxa"/>
              <w:right w:w="110.0" w:type="dxa"/>
            </w:tcMar>
            <w:vAlign w:val="center"/>
          </w:tcPr>
          <w:p w:rsidR="00000000" w:rsidDel="00000000" w:rsidP="00000000" w:rsidRDefault="00000000" w:rsidRPr="00000000" w14:paraId="0000007A">
            <w:pPr>
              <w:spacing w:after="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2b2b2b"/>
                <w:sz w:val="20"/>
                <w:szCs w:val="20"/>
                <w:rtl w:val="0"/>
              </w:rPr>
              <w:t xml:space="preserve">Rencontres B2B (innovateurs, secteur privé, partenaires techniques et financiers) ; démonstrations approfondies des innovations dans les stands</w:t>
            </w:r>
            <w:r w:rsidDel="00000000" w:rsidR="00000000" w:rsidRPr="00000000">
              <w:rPr>
                <w:rtl w:val="0"/>
              </w:rPr>
            </w:r>
          </w:p>
        </w:tc>
        <w:tc>
          <w:tcPr>
            <w:tcBorders>
              <w:top w:color="b9d8c2" w:space="0" w:sz="4" w:val="single"/>
              <w:left w:color="b9d8c2" w:space="0" w:sz="4" w:val="single"/>
              <w:bottom w:color="b9d8c2" w:space="0" w:sz="4" w:val="single"/>
              <w:right w:color="b9d8c2" w:space="0" w:sz="4" w:val="single"/>
            </w:tcBorders>
            <w:tcMar>
              <w:top w:w="70.0" w:type="dxa"/>
              <w:left w:w="110.0" w:type="dxa"/>
              <w:bottom w:w="70.0" w:type="dxa"/>
              <w:right w:w="110.0" w:type="dxa"/>
            </w:tcMar>
            <w:vAlign w:val="center"/>
          </w:tcPr>
          <w:p w:rsidR="00000000" w:rsidDel="00000000" w:rsidP="00000000" w:rsidRDefault="00000000" w:rsidRPr="00000000" w14:paraId="0000007B">
            <w:pPr>
              <w:spacing w:after="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2b2b2b"/>
                <w:sz w:val="20"/>
                <w:szCs w:val="20"/>
                <w:rtl w:val="0"/>
              </w:rPr>
              <w:t xml:space="preserve">Formation 2 : montage de business model durable pour porteurs de projets EdTech</w:t>
            </w:r>
            <w:r w:rsidDel="00000000" w:rsidR="00000000" w:rsidRPr="00000000">
              <w:rPr>
                <w:rtl w:val="0"/>
              </w:rPr>
            </w:r>
          </w:p>
        </w:tc>
      </w:tr>
      <w:tr>
        <w:trPr>
          <w:cantSplit w:val="1"/>
          <w:trHeight w:val="360" w:hRule="atLeast"/>
          <w:tblHeader w:val="0"/>
        </w:trPr>
        <w:tc>
          <w:tcPr>
            <w:tcBorders>
              <w:top w:color="b9d8c2" w:space="0" w:sz="4" w:val="single"/>
              <w:left w:color="b9d8c2" w:space="0" w:sz="4" w:val="single"/>
              <w:bottom w:color="b9d8c2" w:space="0" w:sz="4" w:val="single"/>
              <w:right w:color="b9d8c2" w:space="0" w:sz="4" w:val="single"/>
            </w:tcBorders>
            <w:shd w:fill="eef7f0" w:val="clear"/>
            <w:tcMar>
              <w:top w:w="70.0" w:type="dxa"/>
              <w:left w:w="110.0" w:type="dxa"/>
              <w:bottom w:w="70.0" w:type="dxa"/>
              <w:right w:w="110.0" w:type="dxa"/>
            </w:tcMar>
            <w:vAlign w:val="center"/>
          </w:tcPr>
          <w:p w:rsidR="00000000" w:rsidDel="00000000" w:rsidP="00000000" w:rsidRDefault="00000000" w:rsidRPr="00000000" w14:paraId="0000007C">
            <w:pPr>
              <w:spacing w:after="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2b2b2b"/>
                <w:sz w:val="20"/>
                <w:szCs w:val="20"/>
                <w:rtl w:val="0"/>
              </w:rPr>
              <w:t xml:space="preserve">13h00 – 14h00</w:t>
            </w:r>
            <w:r w:rsidDel="00000000" w:rsidR="00000000" w:rsidRPr="00000000">
              <w:rPr>
                <w:rtl w:val="0"/>
              </w:rPr>
            </w:r>
          </w:p>
        </w:tc>
        <w:tc>
          <w:tcPr>
            <w:gridSpan w:val="2"/>
            <w:tcBorders>
              <w:top w:color="b9d8c2" w:space="0" w:sz="4" w:val="single"/>
              <w:left w:color="b9d8c2" w:space="0" w:sz="4" w:val="single"/>
              <w:bottom w:color="b9d8c2" w:space="0" w:sz="4" w:val="single"/>
              <w:right w:color="b9d8c2" w:space="0" w:sz="4" w:val="single"/>
            </w:tcBorders>
            <w:shd w:fill="f7fbf8" w:val="clear"/>
            <w:tcMar>
              <w:top w:w="70.0" w:type="dxa"/>
              <w:left w:w="110.0" w:type="dxa"/>
              <w:bottom w:w="70.0" w:type="dxa"/>
              <w:right w:w="110.0" w:type="dxa"/>
            </w:tcMar>
            <w:vAlign w:val="center"/>
          </w:tcPr>
          <w:p w:rsidR="00000000" w:rsidDel="00000000" w:rsidP="00000000" w:rsidRDefault="00000000" w:rsidRPr="00000000" w14:paraId="0000007D">
            <w:pPr>
              <w:spacing w:after="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2b2b2b"/>
                <w:sz w:val="20"/>
                <w:szCs w:val="20"/>
                <w:rtl w:val="0"/>
              </w:rPr>
              <w:t xml:space="preserve">Déjeuner / réseautage</w:t>
            </w:r>
            <w:r w:rsidDel="00000000" w:rsidR="00000000" w:rsidRPr="00000000">
              <w:rPr>
                <w:rtl w:val="0"/>
              </w:rPr>
            </w:r>
          </w:p>
        </w:tc>
      </w:tr>
      <w:tr>
        <w:trPr>
          <w:cantSplit w:val="1"/>
          <w:tblHeader w:val="0"/>
        </w:trPr>
        <w:tc>
          <w:tcPr>
            <w:tcBorders>
              <w:top w:color="b9d8c2" w:space="0" w:sz="4" w:val="single"/>
              <w:left w:color="b9d8c2" w:space="0" w:sz="4" w:val="single"/>
              <w:bottom w:color="b9d8c2" w:space="0" w:sz="4" w:val="single"/>
              <w:right w:color="b9d8c2" w:space="0" w:sz="4" w:val="single"/>
            </w:tcBorders>
            <w:shd w:fill="eef7f0" w:val="clear"/>
            <w:tcMar>
              <w:top w:w="70.0" w:type="dxa"/>
              <w:left w:w="110.0" w:type="dxa"/>
              <w:bottom w:w="70.0" w:type="dxa"/>
              <w:right w:w="110.0" w:type="dxa"/>
            </w:tcMar>
            <w:vAlign w:val="center"/>
          </w:tcPr>
          <w:p w:rsidR="00000000" w:rsidDel="00000000" w:rsidP="00000000" w:rsidRDefault="00000000" w:rsidRPr="00000000" w14:paraId="0000007F">
            <w:pPr>
              <w:spacing w:after="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2b2b2b"/>
                <w:sz w:val="20"/>
                <w:szCs w:val="20"/>
                <w:rtl w:val="0"/>
              </w:rPr>
              <w:t xml:space="preserve">14h00 – 16h00</w:t>
            </w:r>
            <w:r w:rsidDel="00000000" w:rsidR="00000000" w:rsidRPr="00000000">
              <w:rPr>
                <w:rtl w:val="0"/>
              </w:rPr>
            </w:r>
          </w:p>
        </w:tc>
        <w:tc>
          <w:tcPr>
            <w:tcBorders>
              <w:top w:color="b9d8c2" w:space="0" w:sz="4" w:val="single"/>
              <w:left w:color="b9d8c2" w:space="0" w:sz="4" w:val="single"/>
              <w:bottom w:color="b9d8c2" w:space="0" w:sz="4" w:val="single"/>
              <w:right w:color="b9d8c2" w:space="0" w:sz="4" w:val="single"/>
            </w:tcBorders>
            <w:tcMar>
              <w:top w:w="70.0" w:type="dxa"/>
              <w:left w:w="110.0" w:type="dxa"/>
              <w:bottom w:w="70.0" w:type="dxa"/>
              <w:right w:w="110.0" w:type="dxa"/>
            </w:tcMar>
            <w:vAlign w:val="center"/>
          </w:tcPr>
          <w:p w:rsidR="00000000" w:rsidDel="00000000" w:rsidP="00000000" w:rsidRDefault="00000000" w:rsidRPr="00000000" w14:paraId="00000080">
            <w:pPr>
              <w:spacing w:after="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2b2b2b"/>
                <w:sz w:val="20"/>
                <w:szCs w:val="20"/>
                <w:rtl w:val="0"/>
              </w:rPr>
              <w:t xml:space="preserve">Suite des rencontres B2B (innovateurs, secteur privé, partenaires techniques et financiers) ; démonstrations approfondies des innovations dans les stands</w:t>
            </w:r>
            <w:r w:rsidDel="00000000" w:rsidR="00000000" w:rsidRPr="00000000">
              <w:rPr>
                <w:rtl w:val="0"/>
              </w:rPr>
            </w:r>
          </w:p>
        </w:tc>
        <w:tc>
          <w:tcPr>
            <w:tcBorders>
              <w:top w:color="b9d8c2" w:space="0" w:sz="4" w:val="single"/>
              <w:left w:color="b9d8c2" w:space="0" w:sz="4" w:val="single"/>
              <w:bottom w:color="b9d8c2" w:space="0" w:sz="4" w:val="single"/>
              <w:right w:color="b9d8c2" w:space="0" w:sz="4" w:val="single"/>
            </w:tcBorders>
            <w:tcMar>
              <w:top w:w="70.0" w:type="dxa"/>
              <w:left w:w="110.0" w:type="dxa"/>
              <w:bottom w:w="70.0" w:type="dxa"/>
              <w:right w:w="110.0" w:type="dxa"/>
            </w:tcMar>
            <w:vAlign w:val="center"/>
          </w:tcPr>
          <w:p w:rsidR="00000000" w:rsidDel="00000000" w:rsidP="00000000" w:rsidRDefault="00000000" w:rsidRPr="00000000" w14:paraId="00000081">
            <w:pPr>
              <w:spacing w:after="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2b2b2b"/>
                <w:sz w:val="20"/>
                <w:szCs w:val="20"/>
                <w:rtl w:val="0"/>
              </w:rPr>
              <w:t xml:space="preserve">Formation 3 : Négociations et Pitch Projets</w:t>
            </w:r>
            <w:r w:rsidDel="00000000" w:rsidR="00000000" w:rsidRPr="00000000">
              <w:rPr>
                <w:rtl w:val="0"/>
              </w:rPr>
            </w:r>
          </w:p>
        </w:tc>
      </w:tr>
      <w:tr>
        <w:trPr>
          <w:cantSplit w:val="1"/>
          <w:trHeight w:val="360" w:hRule="atLeast"/>
          <w:tblHeader w:val="0"/>
        </w:trPr>
        <w:tc>
          <w:tcPr>
            <w:tcBorders>
              <w:top w:color="b9d8c2" w:space="0" w:sz="4" w:val="single"/>
              <w:left w:color="b9d8c2" w:space="0" w:sz="4" w:val="single"/>
              <w:bottom w:color="b9d8c2" w:space="0" w:sz="4" w:val="single"/>
              <w:right w:color="b9d8c2" w:space="0" w:sz="4" w:val="single"/>
            </w:tcBorders>
            <w:shd w:fill="eef7f0" w:val="clear"/>
            <w:tcMar>
              <w:top w:w="70.0" w:type="dxa"/>
              <w:left w:w="110.0" w:type="dxa"/>
              <w:bottom w:w="70.0" w:type="dxa"/>
              <w:right w:w="110.0" w:type="dxa"/>
            </w:tcMar>
            <w:vAlign w:val="center"/>
          </w:tcPr>
          <w:p w:rsidR="00000000" w:rsidDel="00000000" w:rsidP="00000000" w:rsidRDefault="00000000" w:rsidRPr="00000000" w14:paraId="00000082">
            <w:pPr>
              <w:spacing w:after="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2b2b2b"/>
                <w:sz w:val="20"/>
                <w:szCs w:val="20"/>
                <w:rtl w:val="0"/>
              </w:rPr>
              <w:t xml:space="preserve">20h00 – 22h00</w:t>
            </w:r>
            <w:r w:rsidDel="00000000" w:rsidR="00000000" w:rsidRPr="00000000">
              <w:rPr>
                <w:rtl w:val="0"/>
              </w:rPr>
            </w:r>
          </w:p>
        </w:tc>
        <w:tc>
          <w:tcPr>
            <w:gridSpan w:val="2"/>
            <w:tcBorders>
              <w:top w:color="b9d8c2" w:space="0" w:sz="4" w:val="single"/>
              <w:left w:color="b9d8c2" w:space="0" w:sz="4" w:val="single"/>
              <w:bottom w:color="b9d8c2" w:space="0" w:sz="4" w:val="single"/>
              <w:right w:color="b9d8c2" w:space="0" w:sz="4" w:val="single"/>
            </w:tcBorders>
            <w:shd w:fill="f7fbf8" w:val="clear"/>
            <w:tcMar>
              <w:top w:w="70.0" w:type="dxa"/>
              <w:left w:w="110.0" w:type="dxa"/>
              <w:bottom w:w="70.0" w:type="dxa"/>
              <w:right w:w="110.0" w:type="dxa"/>
            </w:tcMar>
            <w:vAlign w:val="center"/>
          </w:tcPr>
          <w:p w:rsidR="00000000" w:rsidDel="00000000" w:rsidP="00000000" w:rsidRDefault="00000000" w:rsidRPr="00000000" w14:paraId="00000083">
            <w:pPr>
              <w:spacing w:after="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2b2b2b"/>
                <w:sz w:val="20"/>
                <w:szCs w:val="20"/>
                <w:rtl w:val="0"/>
              </w:rPr>
              <w:t xml:space="preserve">Soirée de gala :</w:t>
            </w:r>
            <w:r w:rsidDel="00000000" w:rsidR="00000000" w:rsidRPr="00000000">
              <w:rPr>
                <w:rtl w:val="0"/>
              </w:rPr>
            </w:r>
          </w:p>
          <w:p w:rsidR="00000000" w:rsidDel="00000000" w:rsidP="00000000" w:rsidRDefault="00000000" w:rsidRPr="00000000" w14:paraId="00000084">
            <w:pPr>
              <w:spacing w:after="40" w:line="360" w:lineRule="auto"/>
              <w:rPr>
                <w:rFonts w:ascii="Times New Roman" w:cs="Times New Roman" w:eastAsia="Times New Roman" w:hAnsi="Times New Roman"/>
              </w:rPr>
            </w:pPr>
            <w:sdt>
              <w:sdtPr>
                <w:id w:val="1095288283"/>
                <w:tag w:val="goog_rdk_0"/>
              </w:sdtPr>
              <w:sdtContent>
                <w:r w:rsidDel="00000000" w:rsidR="00000000" w:rsidRPr="00000000">
                  <w:rPr>
                    <w:rFonts w:ascii="Arial Unicode MS" w:cs="Arial Unicode MS" w:eastAsia="Arial Unicode MS" w:hAnsi="Arial Unicode MS"/>
                    <w:color w:val="2b2b2b"/>
                    <w:sz w:val="20"/>
                    <w:szCs w:val="20"/>
                    <w:rtl w:val="0"/>
                  </w:rPr>
                  <w:t xml:space="preserve">✓ Dîner de gala et réseautage</w:t>
                </w:r>
              </w:sdtContent>
            </w:sdt>
            <w:r w:rsidDel="00000000" w:rsidR="00000000" w:rsidRPr="00000000">
              <w:rPr>
                <w:rtl w:val="0"/>
              </w:rPr>
            </w:r>
          </w:p>
          <w:p w:rsidR="00000000" w:rsidDel="00000000" w:rsidP="00000000" w:rsidRDefault="00000000" w:rsidRPr="00000000" w14:paraId="00000085">
            <w:pPr>
              <w:spacing w:after="40" w:line="360" w:lineRule="auto"/>
              <w:rPr>
                <w:rFonts w:ascii="Times New Roman" w:cs="Times New Roman" w:eastAsia="Times New Roman" w:hAnsi="Times New Roman"/>
              </w:rPr>
            </w:pPr>
            <w:sdt>
              <w:sdtPr>
                <w:id w:val="-1415091984"/>
                <w:tag w:val="goog_rdk_1"/>
              </w:sdtPr>
              <w:sdtContent>
                <w:r w:rsidDel="00000000" w:rsidR="00000000" w:rsidRPr="00000000">
                  <w:rPr>
                    <w:rFonts w:ascii="Arial Unicode MS" w:cs="Arial Unicode MS" w:eastAsia="Arial Unicode MS" w:hAnsi="Arial Unicode MS"/>
                    <w:color w:val="2b2b2b"/>
                    <w:sz w:val="20"/>
                    <w:szCs w:val="20"/>
                    <w:rtl w:val="0"/>
                  </w:rPr>
                  <w:t xml:space="preserve">✓ Prestation d’artiste</w:t>
                </w:r>
              </w:sdtContent>
            </w:sdt>
            <w:r w:rsidDel="00000000" w:rsidR="00000000" w:rsidRPr="00000000">
              <w:rPr>
                <w:rtl w:val="0"/>
              </w:rPr>
            </w:r>
          </w:p>
          <w:p w:rsidR="00000000" w:rsidDel="00000000" w:rsidP="00000000" w:rsidRDefault="00000000" w:rsidRPr="00000000" w14:paraId="00000086">
            <w:pPr>
              <w:spacing w:after="40" w:line="360" w:lineRule="auto"/>
              <w:rPr>
                <w:rFonts w:ascii="Times New Roman" w:cs="Times New Roman" w:eastAsia="Times New Roman" w:hAnsi="Times New Roman"/>
              </w:rPr>
            </w:pPr>
            <w:sdt>
              <w:sdtPr>
                <w:id w:val="-287018469"/>
                <w:tag w:val="goog_rdk_2"/>
              </w:sdtPr>
              <w:sdtContent>
                <w:r w:rsidDel="00000000" w:rsidR="00000000" w:rsidRPr="00000000">
                  <w:rPr>
                    <w:rFonts w:ascii="Arial Unicode MS" w:cs="Arial Unicode MS" w:eastAsia="Arial Unicode MS" w:hAnsi="Arial Unicode MS"/>
                    <w:color w:val="2b2b2b"/>
                    <w:sz w:val="20"/>
                    <w:szCs w:val="20"/>
                    <w:rtl w:val="0"/>
                  </w:rPr>
                  <w:t xml:space="preserve">✓ Discours</w:t>
                </w:r>
              </w:sdtContent>
            </w:sdt>
            <w:r w:rsidDel="00000000" w:rsidR="00000000" w:rsidRPr="00000000">
              <w:rPr>
                <w:rtl w:val="0"/>
              </w:rPr>
            </w:r>
          </w:p>
          <w:p w:rsidR="00000000" w:rsidDel="00000000" w:rsidP="00000000" w:rsidRDefault="00000000" w:rsidRPr="00000000" w14:paraId="00000087">
            <w:pPr>
              <w:spacing w:after="40" w:line="360" w:lineRule="auto"/>
              <w:rPr>
                <w:rFonts w:ascii="Times New Roman" w:cs="Times New Roman" w:eastAsia="Times New Roman" w:hAnsi="Times New Roman"/>
              </w:rPr>
            </w:pPr>
            <w:sdt>
              <w:sdtPr>
                <w:id w:val="-1464268734"/>
                <w:tag w:val="goog_rdk_3"/>
              </w:sdtPr>
              <w:sdtContent>
                <w:r w:rsidDel="00000000" w:rsidR="00000000" w:rsidRPr="00000000">
                  <w:rPr>
                    <w:rFonts w:ascii="Arial Unicode MS" w:cs="Arial Unicode MS" w:eastAsia="Arial Unicode MS" w:hAnsi="Arial Unicode MS"/>
                    <w:color w:val="2b2b2b"/>
                    <w:sz w:val="20"/>
                    <w:szCs w:val="20"/>
                    <w:rtl w:val="0"/>
                  </w:rPr>
                  <w:t xml:space="preserve">✓ Attestation de reconnaissance</w:t>
                </w:r>
              </w:sdtContent>
            </w:sdt>
            <w:r w:rsidDel="00000000" w:rsidR="00000000" w:rsidRPr="00000000">
              <w:rPr>
                <w:rtl w:val="0"/>
              </w:rPr>
            </w:r>
          </w:p>
          <w:p w:rsidR="00000000" w:rsidDel="00000000" w:rsidP="00000000" w:rsidRDefault="00000000" w:rsidRPr="00000000" w14:paraId="00000088">
            <w:pPr>
              <w:spacing w:after="40" w:line="360" w:lineRule="auto"/>
              <w:rPr>
                <w:rFonts w:ascii="Times New Roman" w:cs="Times New Roman" w:eastAsia="Times New Roman" w:hAnsi="Times New Roman"/>
              </w:rPr>
            </w:pPr>
            <w:sdt>
              <w:sdtPr>
                <w:id w:val="-1458564318"/>
                <w:tag w:val="goog_rdk_4"/>
              </w:sdtPr>
              <w:sdtContent>
                <w:r w:rsidDel="00000000" w:rsidR="00000000" w:rsidRPr="00000000">
                  <w:rPr>
                    <w:rFonts w:ascii="Arial Unicode MS" w:cs="Arial Unicode MS" w:eastAsia="Arial Unicode MS" w:hAnsi="Arial Unicode MS"/>
                    <w:color w:val="2b2b2b"/>
                    <w:sz w:val="20"/>
                    <w:szCs w:val="20"/>
                    <w:rtl w:val="0"/>
                  </w:rPr>
                  <w:t xml:space="preserve">✓ Prix spéciaux</w:t>
                </w:r>
              </w:sdtContent>
            </w:sdt>
            <w:r w:rsidDel="00000000" w:rsidR="00000000" w:rsidRPr="00000000">
              <w:rPr>
                <w:rtl w:val="0"/>
              </w:rPr>
            </w:r>
          </w:p>
          <w:p w:rsidR="00000000" w:rsidDel="00000000" w:rsidP="00000000" w:rsidRDefault="00000000" w:rsidRPr="00000000" w14:paraId="00000089">
            <w:pPr>
              <w:spacing w:after="40" w:line="360" w:lineRule="auto"/>
              <w:rPr>
                <w:rFonts w:ascii="Times New Roman" w:cs="Times New Roman" w:eastAsia="Times New Roman" w:hAnsi="Times New Roman"/>
              </w:rPr>
            </w:pPr>
            <w:sdt>
              <w:sdtPr>
                <w:id w:val="1739549641"/>
                <w:tag w:val="goog_rdk_5"/>
              </w:sdtPr>
              <w:sdtContent>
                <w:r w:rsidDel="00000000" w:rsidR="00000000" w:rsidRPr="00000000">
                  <w:rPr>
                    <w:rFonts w:ascii="Arial Unicode MS" w:cs="Arial Unicode MS" w:eastAsia="Arial Unicode MS" w:hAnsi="Arial Unicode MS"/>
                    <w:color w:val="2b2b2b"/>
                    <w:sz w:val="20"/>
                    <w:szCs w:val="20"/>
                    <w:rtl w:val="0"/>
                  </w:rPr>
                  <w:t xml:space="preserve">✓ Proclamation des résultats</w:t>
                </w:r>
              </w:sdtContent>
            </w:sdt>
            <w:r w:rsidDel="00000000" w:rsidR="00000000" w:rsidRPr="00000000">
              <w:rPr>
                <w:rtl w:val="0"/>
              </w:rPr>
            </w:r>
          </w:p>
        </w:tc>
      </w:tr>
    </w:tbl>
    <w:p w:rsidR="00000000" w:rsidDel="00000000" w:rsidP="00000000" w:rsidRDefault="00000000" w:rsidRPr="00000000" w14:paraId="0000008B">
      <w:pPr>
        <w:pStyle w:val="Heading1"/>
        <w:keepNext w:val="1"/>
        <w:pBdr>
          <w:bottom w:color="d90c0d" w:space="4" w:sz="12" w:val="single"/>
        </w:pBdr>
        <w:spacing w:after="160" w:before="36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046b33"/>
          <w:sz w:val="30"/>
          <w:szCs w:val="30"/>
          <w:rtl w:val="0"/>
        </w:rPr>
        <w:t xml:space="preserve">7. Publics cibles</w:t>
      </w:r>
      <w:r w:rsidDel="00000000" w:rsidR="00000000" w:rsidRPr="00000000">
        <w:rPr>
          <w:rtl w:val="0"/>
        </w:rPr>
      </w:r>
    </w:p>
    <w:p w:rsidR="00000000" w:rsidDel="00000000" w:rsidP="00000000" w:rsidRDefault="00000000" w:rsidRPr="00000000" w14:paraId="0000008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360" w:lineRule="auto"/>
        <w:ind w:left="540" w:right="0" w:hanging="30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2b2b2b"/>
          <w:sz w:val="22"/>
          <w:szCs w:val="22"/>
          <w:u w:val="none"/>
          <w:shd w:fill="auto" w:val="clear"/>
          <w:vertAlign w:val="baseline"/>
          <w:rtl w:val="0"/>
        </w:rPr>
        <w:t xml:space="preserve">Ministères et institutions publiques ;</w:t>
      </w:r>
      <w:r w:rsidDel="00000000" w:rsidR="00000000" w:rsidRPr="00000000">
        <w:rPr>
          <w:rtl w:val="0"/>
        </w:rPr>
      </w:r>
    </w:p>
    <w:p w:rsidR="00000000" w:rsidDel="00000000" w:rsidP="00000000" w:rsidRDefault="00000000" w:rsidRPr="00000000" w14:paraId="0000008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360" w:lineRule="auto"/>
        <w:ind w:left="540" w:right="0" w:hanging="30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2b2b2b"/>
          <w:sz w:val="22"/>
          <w:szCs w:val="22"/>
          <w:u w:val="none"/>
          <w:shd w:fill="auto" w:val="clear"/>
          <w:vertAlign w:val="baseline"/>
          <w:rtl w:val="0"/>
        </w:rPr>
        <w:t xml:space="preserve">Enseignants et responsables d’établissements ;</w:t>
      </w:r>
      <w:r w:rsidDel="00000000" w:rsidR="00000000" w:rsidRPr="00000000">
        <w:rPr>
          <w:rtl w:val="0"/>
        </w:rPr>
      </w:r>
    </w:p>
    <w:p w:rsidR="00000000" w:rsidDel="00000000" w:rsidP="00000000" w:rsidRDefault="00000000" w:rsidRPr="00000000" w14:paraId="0000008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360" w:lineRule="auto"/>
        <w:ind w:left="540" w:right="0" w:hanging="30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2b2b2b"/>
          <w:sz w:val="22"/>
          <w:szCs w:val="22"/>
          <w:u w:val="none"/>
          <w:shd w:fill="auto" w:val="clear"/>
          <w:vertAlign w:val="baseline"/>
          <w:rtl w:val="0"/>
        </w:rPr>
        <w:t xml:space="preserve">Startups et innovateurs EdTech ;</w:t>
      </w:r>
      <w:r w:rsidDel="00000000" w:rsidR="00000000" w:rsidRPr="00000000">
        <w:rPr>
          <w:rtl w:val="0"/>
        </w:rPr>
      </w:r>
    </w:p>
    <w:p w:rsidR="00000000" w:rsidDel="00000000" w:rsidP="00000000" w:rsidRDefault="00000000" w:rsidRPr="00000000" w14:paraId="0000008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360" w:lineRule="auto"/>
        <w:ind w:left="540" w:right="0" w:hanging="30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2b2b2b"/>
          <w:sz w:val="22"/>
          <w:szCs w:val="22"/>
          <w:u w:val="none"/>
          <w:shd w:fill="auto" w:val="clear"/>
          <w:vertAlign w:val="baseline"/>
          <w:rtl w:val="0"/>
        </w:rPr>
        <w:t xml:space="preserve">Entreprises privées ;</w:t>
      </w:r>
      <w:r w:rsidDel="00000000" w:rsidR="00000000" w:rsidRPr="00000000">
        <w:rPr>
          <w:rtl w:val="0"/>
        </w:rPr>
      </w:r>
    </w:p>
    <w:p w:rsidR="00000000" w:rsidDel="00000000" w:rsidP="00000000" w:rsidRDefault="00000000" w:rsidRPr="00000000" w14:paraId="0000009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360" w:lineRule="auto"/>
        <w:ind w:left="540" w:right="0" w:hanging="30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2b2b2b"/>
          <w:sz w:val="22"/>
          <w:szCs w:val="22"/>
          <w:u w:val="none"/>
          <w:shd w:fill="auto" w:val="clear"/>
          <w:vertAlign w:val="baseline"/>
          <w:rtl w:val="0"/>
        </w:rPr>
        <w:t xml:space="preserve">ONG et partenaires techniques et financiers ;</w:t>
      </w:r>
      <w:r w:rsidDel="00000000" w:rsidR="00000000" w:rsidRPr="00000000">
        <w:rPr>
          <w:rtl w:val="0"/>
        </w:rPr>
      </w:r>
    </w:p>
    <w:p w:rsidR="00000000" w:rsidDel="00000000" w:rsidP="00000000" w:rsidRDefault="00000000" w:rsidRPr="00000000" w14:paraId="0000009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360" w:lineRule="auto"/>
        <w:ind w:left="540" w:right="0" w:hanging="30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2b2b2b"/>
          <w:sz w:val="22"/>
          <w:szCs w:val="22"/>
          <w:u w:val="none"/>
          <w:shd w:fill="auto" w:val="clear"/>
          <w:vertAlign w:val="baseline"/>
          <w:rtl w:val="0"/>
        </w:rPr>
        <w:t xml:space="preserve">Médias ;</w:t>
      </w:r>
      <w:r w:rsidDel="00000000" w:rsidR="00000000" w:rsidRPr="00000000">
        <w:rPr>
          <w:rtl w:val="0"/>
        </w:rPr>
      </w:r>
    </w:p>
    <w:p w:rsidR="00000000" w:rsidDel="00000000" w:rsidP="00000000" w:rsidRDefault="00000000" w:rsidRPr="00000000" w14:paraId="0000009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360" w:lineRule="auto"/>
        <w:ind w:left="540" w:right="0" w:hanging="30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2b2b2b"/>
          <w:sz w:val="22"/>
          <w:szCs w:val="22"/>
          <w:u w:val="none"/>
          <w:shd w:fill="auto" w:val="clear"/>
          <w:vertAlign w:val="baseline"/>
          <w:rtl w:val="0"/>
        </w:rPr>
        <w:t xml:space="preserve">Étudiants et chercheurs.</w:t>
      </w:r>
      <w:r w:rsidDel="00000000" w:rsidR="00000000" w:rsidRPr="00000000">
        <w:rPr>
          <w:rtl w:val="0"/>
        </w:rPr>
      </w:r>
    </w:p>
    <w:p w:rsidR="00000000" w:rsidDel="00000000" w:rsidP="00000000" w:rsidRDefault="00000000" w:rsidRPr="00000000" w14:paraId="00000093">
      <w:pPr>
        <w:pStyle w:val="Heading1"/>
        <w:keepNext w:val="1"/>
        <w:pBdr>
          <w:bottom w:color="d90c0d" w:space="4" w:sz="12" w:val="single"/>
        </w:pBdr>
        <w:spacing w:after="160" w:before="36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046b33"/>
          <w:sz w:val="30"/>
          <w:szCs w:val="30"/>
          <w:rtl w:val="0"/>
        </w:rPr>
        <w:t xml:space="preserve">8. Gouvernance</w:t>
      </w:r>
      <w:r w:rsidDel="00000000" w:rsidR="00000000" w:rsidRPr="00000000">
        <w:rPr>
          <w:rtl w:val="0"/>
        </w:rPr>
      </w:r>
    </w:p>
    <w:p w:rsidR="00000000" w:rsidDel="00000000" w:rsidP="00000000" w:rsidRDefault="00000000" w:rsidRPr="00000000" w14:paraId="0000009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360" w:lineRule="auto"/>
        <w:ind w:left="540" w:right="0" w:hanging="30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i w:val="0"/>
          <w:iCs w:val="0"/>
          <w:smallCaps w:val="0"/>
          <w:strike w:val="0"/>
          <w:color w:val="2b2b2b"/>
          <w:sz w:val="22"/>
          <w:szCs w:val="22"/>
          <w:u w:val="none"/>
          <w:shd w:fill="auto" w:val="clear"/>
          <w:vertAlign w:val="baseline"/>
          <w:rtl w:val="0"/>
        </w:rPr>
        <w:t xml:space="preserve">Comité d’organisation</w:t>
      </w:r>
      <w:r w:rsidDel="00000000" w:rsidR="00000000" w:rsidRPr="00000000">
        <w:rPr>
          <w:rtl w:val="0"/>
        </w:rPr>
      </w:r>
    </w:p>
    <w:p w:rsidR="00000000" w:rsidDel="00000000" w:rsidP="00000000" w:rsidRDefault="00000000" w:rsidRPr="00000000" w14:paraId="00000095">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80" w:before="0" w:line="360" w:lineRule="auto"/>
        <w:ind w:left="1000" w:right="0" w:hanging="30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2b2b2b"/>
          <w:sz w:val="22"/>
          <w:szCs w:val="22"/>
          <w:u w:val="none"/>
          <w:shd w:fill="auto" w:val="clear"/>
          <w:vertAlign w:val="baseline"/>
          <w:rtl w:val="0"/>
        </w:rPr>
        <w:t xml:space="preserve">Pilotage &amp; Thème ;</w:t>
      </w:r>
      <w:r w:rsidDel="00000000" w:rsidR="00000000" w:rsidRPr="00000000">
        <w:rPr>
          <w:rtl w:val="0"/>
        </w:rPr>
      </w:r>
    </w:p>
    <w:p w:rsidR="00000000" w:rsidDel="00000000" w:rsidP="00000000" w:rsidRDefault="00000000" w:rsidRPr="00000000" w14:paraId="00000096">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80" w:before="0" w:line="360" w:lineRule="auto"/>
        <w:ind w:left="1000" w:right="0" w:hanging="30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2b2b2b"/>
          <w:sz w:val="22"/>
          <w:szCs w:val="22"/>
          <w:u w:val="none"/>
          <w:shd w:fill="auto" w:val="clear"/>
          <w:vertAlign w:val="baseline"/>
          <w:rtl w:val="0"/>
        </w:rPr>
        <w:t xml:space="preserve">Communication &amp; Presse &amp; publicité &amp; accueil ;</w:t>
      </w:r>
      <w:r w:rsidDel="00000000" w:rsidR="00000000" w:rsidRPr="00000000">
        <w:rPr>
          <w:rtl w:val="0"/>
        </w:rPr>
      </w:r>
    </w:p>
    <w:p w:rsidR="00000000" w:rsidDel="00000000" w:rsidP="00000000" w:rsidRDefault="00000000" w:rsidRPr="00000000" w14:paraId="00000097">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80" w:before="0" w:line="360" w:lineRule="auto"/>
        <w:ind w:left="1000" w:right="0" w:hanging="30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2b2b2b"/>
          <w:sz w:val="22"/>
          <w:szCs w:val="22"/>
          <w:u w:val="none"/>
          <w:shd w:fill="auto" w:val="clear"/>
          <w:vertAlign w:val="baseline"/>
          <w:rtl w:val="0"/>
        </w:rPr>
        <w:t xml:space="preserve">Finance &amp; matériel &amp; restauration.</w:t>
      </w:r>
      <w:r w:rsidDel="00000000" w:rsidR="00000000" w:rsidRPr="00000000">
        <w:rPr>
          <w:rtl w:val="0"/>
        </w:rPr>
      </w:r>
    </w:p>
    <w:p w:rsidR="00000000" w:rsidDel="00000000" w:rsidP="00000000" w:rsidRDefault="00000000" w:rsidRPr="00000000" w14:paraId="0000009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360" w:lineRule="auto"/>
        <w:ind w:left="540" w:right="0" w:hanging="300"/>
        <w:jc w:val="left"/>
        <w:rPr/>
      </w:pPr>
      <w:r w:rsidDel="00000000" w:rsidR="00000000" w:rsidRPr="00000000">
        <w:rPr>
          <w:rFonts w:ascii="Times New Roman" w:cs="Times New Roman" w:eastAsia="Times New Roman" w:hAnsi="Times New Roman"/>
          <w:b w:val="1"/>
          <w:bCs w:val="1"/>
          <w:i w:val="0"/>
          <w:iCs w:val="0"/>
          <w:smallCaps w:val="0"/>
          <w:strike w:val="0"/>
          <w:color w:val="2b2b2b"/>
          <w:sz w:val="22"/>
          <w:szCs w:val="22"/>
          <w:u w:val="none"/>
          <w:shd w:fill="auto" w:val="clear"/>
          <w:vertAlign w:val="baseline"/>
          <w:rtl w:val="0"/>
        </w:rPr>
        <w:t xml:space="preserve">Jury indépendant</w:t>
      </w:r>
      <w:r w:rsidDel="00000000" w:rsidR="00000000" w:rsidRPr="00000000">
        <w:rPr>
          <w:rFonts w:ascii="Times New Roman" w:cs="Times New Roman" w:eastAsia="Times New Roman" w:hAnsi="Times New Roman"/>
          <w:i w:val="0"/>
          <w:iCs w:val="0"/>
          <w:smallCaps w:val="0"/>
          <w:strike w:val="0"/>
          <w:color w:val="2b2b2b"/>
          <w:sz w:val="22"/>
          <w:szCs w:val="22"/>
          <w:u w:val="none"/>
          <w:shd w:fill="auto" w:val="clear"/>
          <w:vertAlign w:val="baseline"/>
          <w:rtl w:val="0"/>
        </w:rPr>
        <w:t xml:space="preserve"> (État, universités, experts en TIC, secteur privé, partenaires) : à convenir avec l’expert consultant ;</w:t>
      </w:r>
      <w:r w:rsidDel="00000000" w:rsidR="00000000" w:rsidRPr="00000000">
        <w:rPr>
          <w:rtl w:val="0"/>
        </w:rPr>
      </w:r>
    </w:p>
    <w:p w:rsidR="00000000" w:rsidDel="00000000" w:rsidP="00000000" w:rsidRDefault="00000000" w:rsidRPr="00000000" w14:paraId="0000009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360" w:lineRule="auto"/>
        <w:ind w:left="540" w:right="0" w:hanging="30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2b2b2b"/>
          <w:sz w:val="22"/>
          <w:szCs w:val="22"/>
          <w:u w:val="none"/>
          <w:shd w:fill="auto" w:val="clear"/>
          <w:vertAlign w:val="baseline"/>
          <w:rtl w:val="0"/>
        </w:rPr>
        <w:t xml:space="preserve">Élaborer une shortlist de structures ou personnes expertes en événementiel ;</w:t>
      </w:r>
      <w:r w:rsidDel="00000000" w:rsidR="00000000" w:rsidRPr="00000000">
        <w:rPr>
          <w:rtl w:val="0"/>
        </w:rPr>
      </w:r>
    </w:p>
    <w:p w:rsidR="00000000" w:rsidDel="00000000" w:rsidP="00000000" w:rsidRDefault="00000000" w:rsidRPr="00000000" w14:paraId="0000009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360" w:lineRule="auto"/>
        <w:ind w:left="540" w:right="0" w:hanging="30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2b2b2b"/>
          <w:sz w:val="22"/>
          <w:szCs w:val="22"/>
          <w:u w:val="none"/>
          <w:shd w:fill="auto" w:val="clear"/>
          <w:vertAlign w:val="baseline"/>
          <w:rtl w:val="0"/>
        </w:rPr>
        <w:t xml:space="preserve">Les rôles et la mobilisation des ressources :</w:t>
      </w:r>
      <w:r w:rsidDel="00000000" w:rsidR="00000000" w:rsidRPr="00000000">
        <w:rPr>
          <w:rtl w:val="0"/>
        </w:rPr>
      </w:r>
    </w:p>
    <w:p w:rsidR="00000000" w:rsidDel="00000000" w:rsidP="00000000" w:rsidRDefault="00000000" w:rsidRPr="00000000" w14:paraId="0000009B">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80" w:before="0" w:line="360" w:lineRule="auto"/>
        <w:ind w:left="1000" w:right="0" w:hanging="30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2b2b2b"/>
          <w:sz w:val="22"/>
          <w:szCs w:val="22"/>
          <w:u w:val="none"/>
          <w:shd w:fill="auto" w:val="clear"/>
          <w:vertAlign w:val="baseline"/>
          <w:rtl w:val="0"/>
        </w:rPr>
        <w:t xml:space="preserve">Rôles : positionnement au niveau du comité d’organisation ;</w:t>
      </w:r>
      <w:r w:rsidDel="00000000" w:rsidR="00000000" w:rsidRPr="00000000">
        <w:rPr>
          <w:rtl w:val="0"/>
        </w:rPr>
      </w:r>
    </w:p>
    <w:p w:rsidR="00000000" w:rsidDel="00000000" w:rsidP="00000000" w:rsidRDefault="00000000" w:rsidRPr="00000000" w14:paraId="0000009C">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80" w:before="0" w:line="360" w:lineRule="auto"/>
        <w:ind w:left="1000" w:right="0" w:hanging="30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2b2b2b"/>
          <w:sz w:val="22"/>
          <w:szCs w:val="22"/>
          <w:u w:val="none"/>
          <w:shd w:fill="auto" w:val="clear"/>
          <w:vertAlign w:val="baseline"/>
          <w:rtl w:val="0"/>
        </w:rPr>
        <w:t xml:space="preserve">Mobilisation de ressources : un positionnement des structures membres selon le budget détaillé ;</w:t>
      </w:r>
      <w:r w:rsidDel="00000000" w:rsidR="00000000" w:rsidRPr="00000000">
        <w:rPr>
          <w:rtl w:val="0"/>
        </w:rPr>
      </w:r>
    </w:p>
    <w:p w:rsidR="00000000" w:rsidDel="00000000" w:rsidP="00000000" w:rsidRDefault="00000000" w:rsidRPr="00000000" w14:paraId="0000009D">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80" w:before="0" w:line="360" w:lineRule="auto"/>
        <w:ind w:left="1000" w:right="0" w:hanging="30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2b2b2b"/>
          <w:sz w:val="22"/>
          <w:szCs w:val="22"/>
          <w:u w:val="none"/>
          <w:shd w:fill="auto" w:val="clear"/>
          <w:vertAlign w:val="baseline"/>
          <w:rtl w:val="0"/>
        </w:rPr>
        <w:t xml:space="preserve">Programme des rencontres en annexe.</w:t>
      </w:r>
      <w:r w:rsidDel="00000000" w:rsidR="00000000" w:rsidRPr="00000000">
        <w:rPr>
          <w:rtl w:val="0"/>
        </w:rPr>
      </w:r>
    </w:p>
    <w:p w:rsidR="00000000" w:rsidDel="00000000" w:rsidP="00000000" w:rsidRDefault="00000000" w:rsidRPr="00000000" w14:paraId="0000009E">
      <w:pPr>
        <w:pStyle w:val="Heading1"/>
        <w:keepNext w:val="1"/>
        <w:pBdr>
          <w:bottom w:color="d90c0d" w:space="4" w:sz="12" w:val="single"/>
        </w:pBdr>
        <w:spacing w:after="160" w:before="36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046b33"/>
          <w:sz w:val="30"/>
          <w:szCs w:val="30"/>
          <w:rtl w:val="0"/>
        </w:rPr>
        <w:t xml:space="preserve">9. Date, durée et lieu</w:t>
      </w:r>
      <w:r w:rsidDel="00000000" w:rsidR="00000000" w:rsidRPr="00000000">
        <w:rPr>
          <w:rtl w:val="0"/>
        </w:rPr>
      </w:r>
    </w:p>
    <w:p w:rsidR="00000000" w:rsidDel="00000000" w:rsidP="00000000" w:rsidRDefault="00000000" w:rsidRPr="00000000" w14:paraId="0000009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360" w:lineRule="auto"/>
        <w:ind w:left="540" w:right="0" w:hanging="300"/>
        <w:jc w:val="left"/>
        <w:rPr/>
      </w:pPr>
      <w:r w:rsidDel="00000000" w:rsidR="00000000" w:rsidRPr="00000000">
        <w:rPr>
          <w:rFonts w:ascii="Times New Roman" w:cs="Times New Roman" w:eastAsia="Times New Roman" w:hAnsi="Times New Roman"/>
          <w:b w:val="1"/>
          <w:bCs w:val="1"/>
          <w:i w:val="0"/>
          <w:iCs w:val="0"/>
          <w:smallCaps w:val="0"/>
          <w:strike w:val="0"/>
          <w:color w:val="2b2b2b"/>
          <w:sz w:val="22"/>
          <w:szCs w:val="22"/>
          <w:u w:val="none"/>
          <w:shd w:fill="auto" w:val="clear"/>
          <w:vertAlign w:val="baseline"/>
          <w:rtl w:val="0"/>
        </w:rPr>
        <w:t xml:space="preserve">Durée :</w:t>
      </w:r>
      <w:r w:rsidDel="00000000" w:rsidR="00000000" w:rsidRPr="00000000">
        <w:rPr>
          <w:rFonts w:ascii="Times New Roman" w:cs="Times New Roman" w:eastAsia="Times New Roman" w:hAnsi="Times New Roman"/>
          <w:i w:val="0"/>
          <w:iCs w:val="0"/>
          <w:smallCaps w:val="0"/>
          <w:strike w:val="0"/>
          <w:color w:val="2b2b2b"/>
          <w:sz w:val="22"/>
          <w:szCs w:val="22"/>
          <w:u w:val="none"/>
          <w:shd w:fill="auto" w:val="clear"/>
          <w:vertAlign w:val="baseline"/>
          <w:rtl w:val="0"/>
        </w:rPr>
        <w:t xml:space="preserve"> 2 journées + 1 soirée Gala des Lauréats ;</w:t>
      </w:r>
      <w:r w:rsidDel="00000000" w:rsidR="00000000" w:rsidRPr="00000000">
        <w:rPr>
          <w:rtl w:val="0"/>
        </w:rPr>
      </w:r>
    </w:p>
    <w:p w:rsidR="00000000" w:rsidDel="00000000" w:rsidP="00000000" w:rsidRDefault="00000000" w:rsidRPr="00000000" w14:paraId="000000A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360" w:lineRule="auto"/>
        <w:ind w:left="540" w:right="0" w:hanging="300"/>
        <w:jc w:val="left"/>
        <w:rPr/>
      </w:pPr>
      <w:r w:rsidDel="00000000" w:rsidR="00000000" w:rsidRPr="00000000">
        <w:rPr>
          <w:rFonts w:ascii="Times New Roman" w:cs="Times New Roman" w:eastAsia="Times New Roman" w:hAnsi="Times New Roman"/>
          <w:b w:val="1"/>
          <w:bCs w:val="1"/>
          <w:i w:val="0"/>
          <w:iCs w:val="0"/>
          <w:smallCaps w:val="0"/>
          <w:strike w:val="0"/>
          <w:color w:val="2b2b2b"/>
          <w:sz w:val="22"/>
          <w:szCs w:val="22"/>
          <w:u w:val="none"/>
          <w:shd w:fill="auto" w:val="clear"/>
          <w:vertAlign w:val="baseline"/>
          <w:rtl w:val="0"/>
        </w:rPr>
        <w:t xml:space="preserve">Date :</w:t>
      </w:r>
      <w:r w:rsidDel="00000000" w:rsidR="00000000" w:rsidRPr="00000000">
        <w:rPr>
          <w:rFonts w:ascii="Times New Roman" w:cs="Times New Roman" w:eastAsia="Times New Roman" w:hAnsi="Times New Roman"/>
          <w:i w:val="0"/>
          <w:iCs w:val="0"/>
          <w:smallCaps w:val="0"/>
          <w:strike w:val="0"/>
          <w:color w:val="2b2b2b"/>
          <w:sz w:val="22"/>
          <w:szCs w:val="22"/>
          <w:u w:val="none"/>
          <w:shd w:fill="auto" w:val="clear"/>
          <w:vertAlign w:val="baseline"/>
          <w:rtl w:val="0"/>
        </w:rPr>
        <w:t xml:space="preserve"> 12 au 13 novembre 2026 ;</w:t>
      </w:r>
      <w:r w:rsidDel="00000000" w:rsidR="00000000" w:rsidRPr="00000000">
        <w:rPr>
          <w:rtl w:val="0"/>
        </w:rPr>
      </w:r>
    </w:p>
    <w:p w:rsidR="00000000" w:rsidDel="00000000" w:rsidP="00000000" w:rsidRDefault="00000000" w:rsidRPr="00000000" w14:paraId="000000A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360" w:lineRule="auto"/>
        <w:ind w:left="540" w:right="0" w:hanging="300"/>
        <w:jc w:val="left"/>
        <w:rPr/>
      </w:pPr>
      <w:r w:rsidDel="00000000" w:rsidR="00000000" w:rsidRPr="00000000">
        <w:rPr>
          <w:rFonts w:ascii="Times New Roman" w:cs="Times New Roman" w:eastAsia="Times New Roman" w:hAnsi="Times New Roman"/>
          <w:b w:val="1"/>
          <w:bCs w:val="1"/>
          <w:i w:val="0"/>
          <w:iCs w:val="0"/>
          <w:smallCaps w:val="0"/>
          <w:strike w:val="0"/>
          <w:color w:val="2b2b2b"/>
          <w:sz w:val="22"/>
          <w:szCs w:val="22"/>
          <w:u w:val="none"/>
          <w:shd w:fill="auto" w:val="clear"/>
          <w:vertAlign w:val="baseline"/>
          <w:rtl w:val="0"/>
        </w:rPr>
        <w:t xml:space="preserve">Lieu :</w:t>
      </w:r>
      <w:r w:rsidDel="00000000" w:rsidR="00000000" w:rsidRPr="00000000">
        <w:rPr>
          <w:rFonts w:ascii="Times New Roman" w:cs="Times New Roman" w:eastAsia="Times New Roman" w:hAnsi="Times New Roman"/>
          <w:i w:val="0"/>
          <w:iCs w:val="0"/>
          <w:smallCaps w:val="0"/>
          <w:strike w:val="0"/>
          <w:color w:val="2b2b2b"/>
          <w:sz w:val="22"/>
          <w:szCs w:val="22"/>
          <w:u w:val="none"/>
          <w:shd w:fill="auto" w:val="clear"/>
          <w:vertAlign w:val="baseline"/>
          <w:rtl w:val="0"/>
        </w:rPr>
        <w:t xml:space="preserve"> Ouagadougou : Salle </w:t>
      </w:r>
      <w:r w:rsidDel="00000000" w:rsidR="00000000" w:rsidRPr="00000000">
        <w:rPr>
          <w:rFonts w:ascii="Times New Roman" w:cs="Times New Roman" w:eastAsia="Times New Roman" w:hAnsi="Times New Roman"/>
          <w:color w:val="2b2b2b"/>
          <w:rtl w:val="0"/>
        </w:rPr>
        <w:t xml:space="preserve">Créativité Thomas SANKARA du </w:t>
      </w:r>
      <w:r w:rsidDel="00000000" w:rsidR="00000000" w:rsidRPr="00000000">
        <w:rPr>
          <w:rFonts w:ascii="Times New Roman" w:cs="Times New Roman" w:eastAsia="Times New Roman" w:hAnsi="Times New Roman"/>
          <w:i w:val="0"/>
          <w:iCs w:val="0"/>
          <w:smallCaps w:val="0"/>
          <w:strike w:val="0"/>
          <w:color w:val="2b2b2b"/>
          <w:sz w:val="22"/>
          <w:szCs w:val="22"/>
          <w:u w:val="none"/>
          <w:shd w:fill="auto" w:val="clear"/>
          <w:vertAlign w:val="baseline"/>
          <w:rtl w:val="0"/>
        </w:rPr>
        <w:t xml:space="preserve">SIAO (salle de conférence + espace expo), etc.</w:t>
      </w:r>
      <w:r w:rsidDel="00000000" w:rsidR="00000000" w:rsidRPr="00000000">
        <w:rPr>
          <w:rtl w:val="0"/>
        </w:rPr>
      </w:r>
    </w:p>
    <w:p w:rsidR="00000000" w:rsidDel="00000000" w:rsidP="00000000" w:rsidRDefault="00000000" w:rsidRPr="00000000" w14:paraId="000000A2">
      <w:pPr>
        <w:spacing w:after="140" w:line="360" w:lineRule="auto"/>
        <w:jc w:val="left"/>
        <w:rPr>
          <w:rFonts w:ascii="Times New Roman" w:cs="Times New Roman" w:eastAsia="Times New Roman" w:hAnsi="Times New Roman"/>
        </w:rPr>
      </w:pPr>
      <w:r w:rsidDel="00000000" w:rsidR="00000000" w:rsidRPr="00000000">
        <w:rPr>
          <w:rtl w:val="0"/>
        </w:rPr>
      </w:r>
    </w:p>
    <w:sectPr>
      <w:headerReference r:id="rId9" w:type="default"/>
      <w:headerReference r:id="rId10" w:type="first"/>
      <w:footerReference r:id="rId11" w:type="default"/>
      <w:footerReference r:id="rId12" w:type="first"/>
      <w:pgSz w:h="16838" w:w="11906" w:orient="portrait"/>
      <w:pgMar w:bottom="1200" w:top="1300" w:left="1440" w:right="1440" w:header="500" w:footer="50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Arial Unicode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5">
    <w:pPr>
      <w:pBdr>
        <w:top w:color="fea905" w:space="6" w:sz="8" w:val="single"/>
      </w:pBdr>
      <w:jc w:val="center"/>
      <w:rPr/>
    </w:pPr>
    <w:r w:rsidDel="00000000" w:rsidR="00000000" w:rsidRPr="00000000">
      <w:rPr>
        <w:rFonts w:ascii="Calibri" w:cs="Calibri" w:eastAsia="Calibri" w:hAnsi="Calibri"/>
        <w:color w:val="5f6b63"/>
        <w:sz w:val="18"/>
        <w:szCs w:val="18"/>
        <w:rtl w:val="0"/>
      </w:rPr>
      <w:t xml:space="preserve">EDTECH FASO FORUM 2026  |  Termes de Référence  |  Page </w:t>
    </w:r>
    <w:r w:rsidDel="00000000" w:rsidR="00000000" w:rsidRPr="00000000">
      <w:rPr>
        <w:rFonts w:ascii="Calibri" w:cs="Calibri" w:eastAsia="Calibri" w:hAnsi="Calibri"/>
        <w:color w:val="5f6b63"/>
        <w:sz w:val="18"/>
        <w:szCs w:val="18"/>
      </w:rPr>
      <w:fldChar w:fldCharType="begin"/>
      <w:instrText xml:space="preserve">PAGE</w:instrText>
      <w:fldChar w:fldCharType="separate"/>
      <w:fldChar w:fldCharType="end"/>
    </w:r>
    <w:r w:rsidDel="00000000" w:rsidR="00000000" w:rsidRPr="00000000">
      <w:rPr>
        <w:rFonts w:ascii="Calibri" w:cs="Calibri" w:eastAsia="Calibri" w:hAnsi="Calibri"/>
        <w:color w:val="5f6b63"/>
        <w:sz w:val="18"/>
        <w:szCs w:val="18"/>
        <w:rtl w:val="0"/>
      </w:rPr>
      <w:t xml:space="preserve"> sur </w:t>
    </w:r>
    <w:r w:rsidDel="00000000" w:rsidR="00000000" w:rsidRPr="00000000">
      <w:rPr>
        <w:rFonts w:ascii="Calibri" w:cs="Calibri" w:eastAsia="Calibri" w:hAnsi="Calibri"/>
        <w:color w:val="5f6b63"/>
        <w:sz w:val="18"/>
        <w:szCs w:val="18"/>
      </w:rPr>
      <w:fldChar w:fldCharType="begin"/>
      <w:instrText xml:space="preserve">NUMPAGES</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6">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3">
    <w:pPr>
      <w:spacing w:after="200" w:lineRule="auto"/>
      <w:jc w:val="center"/>
      <w:rPr/>
    </w:pPr>
    <w:r w:rsidDel="00000000" w:rsidR="00000000" w:rsidRPr="00000000">
      <w:rPr/>
      <w:drawing>
        <wp:inline distB="0" distT="0" distL="0" distR="0">
          <wp:extent cx="4572000" cy="466725"/>
          <wp:effectExtent b="0" l="0" r="0" t="0"/>
          <wp:docPr descr="Logos des partenaires" id="3" name="image1.png"/>
          <a:graphic>
            <a:graphicData uri="http://schemas.openxmlformats.org/drawingml/2006/picture">
              <pic:pic>
                <pic:nvPicPr>
                  <pic:cNvPr descr="Logos des partenaires" id="0" name="image1.png"/>
                  <pic:cNvPicPr preferRelativeResize="0"/>
                </pic:nvPicPr>
                <pic:blipFill>
                  <a:blip r:embed="rId1"/>
                  <a:srcRect b="0" l="0" r="0" t="0"/>
                  <a:stretch>
                    <a:fillRect/>
                  </a:stretch>
                </pic:blipFill>
                <pic:spPr>
                  <a:xfrm>
                    <a:off x="0" y="0"/>
                    <a:ext cx="4572000" cy="466725"/>
                  </a:xfrm>
                  <a:prstGeom prst="rect"/>
                  <a:ln/>
                </pic:spPr>
              </pic:pic>
            </a:graphicData>
          </a:graphic>
        </wp:inline>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4">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540" w:hanging="300"/>
      </w:pPr>
      <w:rPr>
        <w:color w:val="d90c0d"/>
        <w:sz w:val="16"/>
        <w:szCs w:val="16"/>
      </w:rPr>
    </w:lvl>
    <w:lvl w:ilvl="1">
      <w:start w:val="1"/>
      <w:numFmt w:val="bullet"/>
      <w:lvlText w:val="–"/>
      <w:lvlJc w:val="left"/>
      <w:pPr>
        <w:ind w:left="1000" w:hanging="300"/>
      </w:pPr>
      <w:rPr>
        <w:b w:val="1"/>
        <w:bCs w:val="1"/>
        <w:color w:val="fea905"/>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1"/>
      <w:iCs w:val="1"/>
      <w:smallCaps w:val="0"/>
      <w:strike w:val="0"/>
      <w:color w:val="2e74b5"/>
      <w:sz w:val="22"/>
      <w:szCs w:val="22"/>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22"/>
      <w:szCs w:val="22"/>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2"/>
      <w:szCs w:val="22"/>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000000"/>
      <w:sz w:val="56"/>
      <w:szCs w:val="56"/>
      <w:u w:val="none"/>
      <w:shd w:fill="auto" w:val="clear"/>
      <w:vertAlign w:val="baseline"/>
    </w:rPr>
  </w:style>
  <w:style w:type="paragraph" w:styleId="Strong">
    <w:name w:val="Strong"/>
    <w:basedOn w:val="Normal"/>
    <w:next w:val="Normal"/>
    <w:qFormat w:val="1"/>
    <w:rPr>
      <w:b w:val="1"/>
      <w:bCs w:val="1"/>
    </w:rPr>
  </w:style>
  <w:style w:type="paragraph" w:styleId="ListParagraph">
    <w:name w:val="List Paragraph"/>
    <w:basedOn w:val="Normal"/>
    <w:qFormat w:val="1"/>
  </w:style>
  <w:style w:type="character" w:styleId="Hyperlink">
    <w:name w:val="Hyperlink"/>
    <w:basedOn w:val="DefaultParagraphFont"/>
    <w:uiPriority w:val="99"/>
    <w:unhideWhenUsed w:val="1"/>
    <w:rPr>
      <w:color w:val="0563c1"/>
      <w:u w:val="single"/>
    </w:rPr>
  </w:style>
  <w:style w:type="character" w:styleId="FootnoteReference">
    <w:name w:val="footnote reference"/>
    <w:basedOn w:val="DefaultParagraphFont"/>
    <w:uiPriority w:val="99"/>
    <w:semiHidden w:val="1"/>
    <w:unhideWhenUsed w:val="1"/>
    <w:rPr>
      <w:vertAlign w:val="superscript"/>
    </w:rPr>
  </w:style>
  <w:style w:type="paragraph" w:styleId="FootnoteText">
    <w:name w:val="footnote text"/>
    <w:basedOn w:val="Normal"/>
    <w:link w:val="FootnoteTextChar"/>
    <w:uiPriority w:val="99"/>
    <w:semiHidden w:val="1"/>
    <w:unhideWhenUsed w:val="1"/>
    <w:pPr>
      <w:spacing w:after="0" w:line="240" w:lineRule="auto"/>
    </w:pPr>
    <w:rPr>
      <w:sz w:val="20"/>
      <w:szCs w:val="20"/>
    </w:rPr>
  </w:style>
  <w:style w:type="character" w:styleId="FootnoteTextChar">
    <w:name w:val="Footnote Text Char"/>
    <w:basedOn w:val="DefaultParagraphFont"/>
    <w:link w:val="FootnoteText"/>
    <w:uiPriority w:val="99"/>
    <w:semiHidden w:val="1"/>
    <w:unhideWhenUsed w:val="1"/>
    <w:rPr>
      <w:sz w:val="20"/>
      <w:szCs w:val="20"/>
    </w:rPr>
  </w:style>
  <w:style w:type="character" w:styleId="EndnoteReference">
    <w:name w:val="endnote reference"/>
    <w:basedOn w:val="DefaultParagraphFont"/>
    <w:uiPriority w:val="99"/>
    <w:semiHidden w:val="1"/>
    <w:unhideWhenUsed w:val="1"/>
    <w:rPr>
      <w:vertAlign w:val="superscript"/>
    </w:rPr>
  </w:style>
  <w:style w:type="paragraph" w:styleId="EndnoteText">
    <w:name w:val="endnote text"/>
    <w:basedOn w:val="Normal"/>
    <w:link w:val="EndnoteTextChar"/>
    <w:uiPriority w:val="99"/>
    <w:semiHidden w:val="1"/>
    <w:unhideWhenUsed w:val="1"/>
    <w:pPr>
      <w:spacing w:after="0" w:line="240" w:lineRule="auto"/>
    </w:pPr>
    <w:rPr>
      <w:sz w:val="20"/>
      <w:szCs w:val="20"/>
    </w:rPr>
  </w:style>
  <w:style w:type="character" w:styleId="EndnoteTextChar">
    <w:name w:val="Endnote Text Char"/>
    <w:basedOn w:val="DefaultParagraphFont"/>
    <w:link w:val="EndnoteText"/>
    <w:uiPriority w:val="99"/>
    <w:semiHidden w:val="1"/>
    <w:unhideWhenUsed w:val="1"/>
    <w:rPr>
      <w:sz w:val="20"/>
      <w:szCs w:val="2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2.xml"/><Relationship Id="rId12" Type="http://schemas.openxmlformats.org/officeDocument/2006/relationships/footer" Target="footer2.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Nqt6yBJC1wU+0f5QN/wEE5PwK8g==">CgMxLjAaLgoBMBIpCicIB0IjCg9UaW1lcyBOZXcgUm9tYW4SEEFyaWFsIFVuaWNvZGUgTVMaLgoBMRIpCicIB0IjCg9UaW1lcyBOZXcgUm9tYW4SEEFyaWFsIFVuaWNvZGUgTVMaLgoBMhIpCicIB0IjCg9UaW1lcyBOZXcgUm9tYW4SEEFyaWFsIFVuaWNvZGUgTVMaLgoBMxIpCicIB0IjCg9UaW1lcyBOZXcgUm9tYW4SEEFyaWFsIFVuaWNvZGUgTVMaLgoBNBIpCicIB0IjCg9UaW1lcyBOZXcgUm9tYW4SEEFyaWFsIFVuaWNvZGUgTVMaLgoBNRIpCicIB0IjCg9UaW1lcyBOZXcgUm9tYW4SEEFyaWFsIFVuaWNvZGUgTVM4AHIhMXUyb1ZEcHlIaHhHWWo1R2NNR3pZWnZrenU0MkswZUV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2026-10-12T12:09:44.793Z</dcterms:created>
  <dc:creator>INCE-BF</dc:creator>
</cp:coreProperties>
</file>

<file path=docProps/custom.xml><?xml version="1.0" encoding="utf-8"?>
<Properties xmlns="http://schemas.openxmlformats.org/officeDocument/2006/custom-properties" xmlns:vt="http://schemas.openxmlformats.org/officeDocument/2006/docPropsVTypes"/>
</file>